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E64A" w14:textId="77777777" w:rsidR="0090265E" w:rsidRDefault="00FC4FB5">
      <w:pPr>
        <w:jc w:val="center"/>
      </w:pPr>
      <w:r>
        <w:rPr>
          <w:noProof/>
        </w:rPr>
        <w:drawing>
          <wp:inline distT="0" distB="0" distL="0" distR="0" wp14:anchorId="23614AD8" wp14:editId="66811669">
            <wp:extent cx="1325880" cy="1301279"/>
            <wp:effectExtent l="0" t="0" r="0" b="0"/>
            <wp:docPr id="1" name="Picture 1" descr="Vina Groundwater Sustainability Agency logo" title="Vina GS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GSA Log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301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C7044" w14:textId="77777777" w:rsidR="0090265E" w:rsidRDefault="00FC4FB5">
      <w:pPr>
        <w:spacing w:after="100"/>
        <w:jc w:val="center"/>
      </w:pPr>
      <w:r>
        <w:rPr>
          <w:b/>
          <w:sz w:val="26"/>
        </w:rPr>
        <w:t>VINA GROUNDWATER SUSTAINABILITY AGENCY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04"/>
      </w:tblGrid>
      <w:tr w:rsidR="0090265E" w14:paraId="05C3CC3C" w14:textId="77777777">
        <w:trPr>
          <w:jc w:val="center"/>
        </w:trPr>
        <w:tc>
          <w:tcPr>
            <w:tcW w:w="9504" w:type="dxa"/>
            <w:shd w:val="clear" w:color="auto" w:fill="78DCE8"/>
            <w:vAlign w:val="center"/>
          </w:tcPr>
          <w:p w14:paraId="4F5B89D7" w14:textId="77777777" w:rsidR="0090265E" w:rsidRDefault="0090265E">
            <w:pPr>
              <w:spacing w:after="0"/>
            </w:pPr>
          </w:p>
        </w:tc>
      </w:tr>
    </w:tbl>
    <w:p w14:paraId="437EDD15" w14:textId="77777777" w:rsidR="0090265E" w:rsidRDefault="0090265E">
      <w:pPr>
        <w:spacing w:after="0"/>
      </w:pPr>
    </w:p>
    <w:p w14:paraId="74F44CD0" w14:textId="77777777" w:rsidR="0090265E" w:rsidRDefault="00FC4FB5">
      <w:pPr>
        <w:spacing w:before="40"/>
        <w:jc w:val="center"/>
      </w:pPr>
      <w:r>
        <w:rPr>
          <w:b/>
          <w:sz w:val="40"/>
        </w:rPr>
        <w:t>NOTICE OF CANCELLATION</w:t>
      </w:r>
    </w:p>
    <w:p w14:paraId="5B33ADC3" w14:textId="77777777" w:rsidR="0090265E" w:rsidRDefault="00FC4FB5">
      <w:pPr>
        <w:spacing w:after="100"/>
        <w:jc w:val="center"/>
      </w:pPr>
      <w:r>
        <w:rPr>
          <w:b/>
          <w:sz w:val="26"/>
        </w:rPr>
        <w:t>Vina GSA Stakeholder Advisory Committee (SHAC) Meeting</w:t>
      </w:r>
    </w:p>
    <w:p w14:paraId="689E08C0" w14:textId="77777777" w:rsidR="0090265E" w:rsidRDefault="00FC4FB5">
      <w:pPr>
        <w:spacing w:after="360"/>
        <w:jc w:val="center"/>
      </w:pPr>
      <w:r>
        <w:rPr>
          <w:b/>
          <w:sz w:val="24"/>
        </w:rPr>
        <w:t>Wednesday, August 26, 2026</w:t>
      </w:r>
    </w:p>
    <w:p w14:paraId="11C291B5" w14:textId="719C183C" w:rsidR="0090265E" w:rsidRDefault="0081730D">
      <w:pPr>
        <w:spacing w:after="260"/>
        <w:ind w:left="432" w:right="432"/>
      </w:pPr>
      <w:r w:rsidRPr="0081730D">
        <w:rPr>
          <w:sz w:val="24"/>
        </w:rPr>
        <w:t xml:space="preserve">Please be advised that the Vina Groundwater Sustainability Agency Stakeholder Advisory Committee (SHAC) meeting scheduled for </w:t>
      </w:r>
      <w:r w:rsidRPr="0081730D">
        <w:rPr>
          <w:b/>
          <w:bCs/>
          <w:sz w:val="24"/>
        </w:rPr>
        <w:t xml:space="preserve">Wednesday, August 26, 2026, </w:t>
      </w:r>
      <w:r w:rsidRPr="0081730D">
        <w:rPr>
          <w:sz w:val="24"/>
        </w:rPr>
        <w:t>at Chico City Council Chamber, Conference Room #1, 421 Main Street, Chico, has been canceled</w:t>
      </w:r>
      <w:r w:rsidR="00FC4FB5">
        <w:rPr>
          <w:sz w:val="24"/>
        </w:rPr>
        <w:t>.</w:t>
      </w:r>
    </w:p>
    <w:p w14:paraId="705C8C11" w14:textId="77777777" w:rsidR="0090265E" w:rsidRDefault="00FC4FB5">
      <w:pPr>
        <w:spacing w:after="260"/>
        <w:ind w:left="432" w:right="432"/>
      </w:pPr>
      <w:r>
        <w:rPr>
          <w:b/>
          <w:sz w:val="24"/>
        </w:rPr>
        <w:t>No SHAC meeting will be held on August 26, 2026.</w:t>
      </w:r>
    </w:p>
    <w:p w14:paraId="297654AC" w14:textId="77777777" w:rsidR="0090265E" w:rsidRDefault="00FC4FB5">
      <w:pPr>
        <w:spacing w:after="360"/>
        <w:ind w:left="432" w:right="432"/>
      </w:pPr>
      <w:r>
        <w:rPr>
          <w:sz w:val="24"/>
        </w:rPr>
        <w:t>Notice of the next SHAC meeting will be posted and distributed in accordance with applicable public meeting requirements.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96"/>
      </w:tblGrid>
      <w:tr w:rsidR="0090265E" w14:paraId="49E454CA" w14:textId="77777777">
        <w:trPr>
          <w:jc w:val="center"/>
        </w:trPr>
        <w:tc>
          <w:tcPr>
            <w:tcW w:w="8496" w:type="dxa"/>
            <w:tcBorders>
              <w:top w:val="single" w:sz="8" w:space="0" w:color="78DCE8"/>
              <w:left w:val="single" w:sz="8" w:space="0" w:color="78DCE8"/>
              <w:bottom w:val="single" w:sz="8" w:space="0" w:color="78DCE8"/>
              <w:right w:val="single" w:sz="8" w:space="0" w:color="78DCE8"/>
            </w:tcBorders>
            <w:shd w:val="clear" w:color="auto" w:fill="EAF9FB"/>
            <w:vAlign w:val="center"/>
          </w:tcPr>
          <w:p w14:paraId="3B9B24EC" w14:textId="77777777" w:rsidR="0090265E" w:rsidRDefault="00FC4FB5">
            <w:pPr>
              <w:spacing w:before="140" w:after="140"/>
              <w:jc w:val="center"/>
            </w:pPr>
            <w:r>
              <w:rPr>
                <w:b/>
                <w:sz w:val="21"/>
              </w:rPr>
              <w:t>Posted: August 24, 2026</w:t>
            </w:r>
          </w:p>
        </w:tc>
      </w:tr>
    </w:tbl>
    <w:p w14:paraId="5795A82A" w14:textId="77777777" w:rsidR="00FC4FB5" w:rsidRDefault="00FC4FB5"/>
    <w:sectPr w:rsidR="00FC4FB5" w:rsidSect="00034616">
      <w:footerReference w:type="default" r:id="rId9"/>
      <w:pgSz w:w="12240" w:h="15840"/>
      <w:pgMar w:top="792" w:right="1224" w:bottom="864" w:left="12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4CA21" w14:textId="77777777" w:rsidR="00FC4FB5" w:rsidRDefault="00FC4FB5">
      <w:pPr>
        <w:spacing w:after="0" w:line="240" w:lineRule="auto"/>
      </w:pPr>
      <w:r>
        <w:separator/>
      </w:r>
    </w:p>
  </w:endnote>
  <w:endnote w:type="continuationSeparator" w:id="0">
    <w:p w14:paraId="40879073" w14:textId="77777777" w:rsidR="00FC4FB5" w:rsidRDefault="00FC4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0D58E" w14:textId="77777777" w:rsidR="0090265E" w:rsidRDefault="00FC4FB5">
    <w:pPr>
      <w:pStyle w:val="Footer"/>
      <w:jc w:val="center"/>
    </w:pPr>
    <w:r>
      <w:rPr>
        <w:color w:val="5A5A5A"/>
        <w:sz w:val="17"/>
      </w:rPr>
      <w:t>Vina Groundwater Sustainability Agency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4CBF0" w14:textId="77777777" w:rsidR="00FC4FB5" w:rsidRDefault="00FC4FB5">
      <w:pPr>
        <w:spacing w:after="0" w:line="240" w:lineRule="auto"/>
      </w:pPr>
      <w:r>
        <w:separator/>
      </w:r>
    </w:p>
  </w:footnote>
  <w:footnote w:type="continuationSeparator" w:id="0">
    <w:p w14:paraId="68AEBD28" w14:textId="77777777" w:rsidR="00FC4FB5" w:rsidRDefault="00FC4F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7349145">
    <w:abstractNumId w:val="8"/>
  </w:num>
  <w:num w:numId="2" w16cid:durableId="1494908290">
    <w:abstractNumId w:val="6"/>
  </w:num>
  <w:num w:numId="3" w16cid:durableId="83570752">
    <w:abstractNumId w:val="5"/>
  </w:num>
  <w:num w:numId="4" w16cid:durableId="47270736">
    <w:abstractNumId w:val="4"/>
  </w:num>
  <w:num w:numId="5" w16cid:durableId="1307857484">
    <w:abstractNumId w:val="7"/>
  </w:num>
  <w:num w:numId="6" w16cid:durableId="181013710">
    <w:abstractNumId w:val="3"/>
  </w:num>
  <w:num w:numId="7" w16cid:durableId="947931822">
    <w:abstractNumId w:val="2"/>
  </w:num>
  <w:num w:numId="8" w16cid:durableId="809640582">
    <w:abstractNumId w:val="1"/>
  </w:num>
  <w:num w:numId="9" w16cid:durableId="1116870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3CEB"/>
    <w:rsid w:val="0015074B"/>
    <w:rsid w:val="0029639D"/>
    <w:rsid w:val="00326F90"/>
    <w:rsid w:val="0081730D"/>
    <w:rsid w:val="0090265E"/>
    <w:rsid w:val="00AA1D8D"/>
    <w:rsid w:val="00B47730"/>
    <w:rsid w:val="00CB0664"/>
    <w:rsid w:val="00FC4FB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8069D8"/>
  <w14:defaultImageDpi w14:val="300"/>
  <w15:docId w15:val="{7D7ED6B6-8C12-4A3A-BD93-9A3AEE9BA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McGregor, Dillon</cp:lastModifiedBy>
  <cp:revision>2</cp:revision>
  <dcterms:created xsi:type="dcterms:W3CDTF">2026-08-24T15:57:00Z</dcterms:created>
  <dcterms:modified xsi:type="dcterms:W3CDTF">2026-08-24T15:57:00Z</dcterms:modified>
  <cp:category/>
</cp:coreProperties>
</file>