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BECA5" w14:textId="77777777" w:rsidR="003D03D5" w:rsidRPr="00C56A05" w:rsidRDefault="003D03D5" w:rsidP="00F76A38">
      <w:pPr>
        <w:pStyle w:val="Heading1"/>
        <w:jc w:val="both"/>
        <w:rPr>
          <w:rFonts w:ascii="Calibri" w:hAnsi="Calibri"/>
        </w:rPr>
      </w:pPr>
      <w:bookmarkStart w:id="0" w:name="_GoBack"/>
      <w:bookmarkEnd w:id="0"/>
      <w:r w:rsidRPr="00C56A05">
        <w:rPr>
          <w:rFonts w:ascii="Calibri" w:hAnsi="Calibri"/>
        </w:rPr>
        <w:t>Meeting Brief</w:t>
      </w:r>
    </w:p>
    <w:p w14:paraId="5DC19564" w14:textId="704C0797" w:rsidR="002C2BB7" w:rsidRPr="00C56A05" w:rsidRDefault="00757125" w:rsidP="00F76A38">
      <w:pPr>
        <w:pStyle w:val="ListParagraph"/>
        <w:numPr>
          <w:ilvl w:val="0"/>
          <w:numId w:val="1"/>
        </w:numPr>
        <w:ind w:left="360"/>
        <w:jc w:val="both"/>
        <w:rPr>
          <w:rFonts w:ascii="Calibri" w:hAnsi="Calibri"/>
        </w:rPr>
      </w:pPr>
      <w:r w:rsidRPr="00C56A05">
        <w:rPr>
          <w:rFonts w:ascii="Calibri" w:hAnsi="Calibri"/>
        </w:rPr>
        <w:t>The Vina</w:t>
      </w:r>
      <w:r w:rsidR="004B7A75" w:rsidRPr="00C56A05">
        <w:rPr>
          <w:rFonts w:ascii="Calibri" w:hAnsi="Calibri"/>
        </w:rPr>
        <w:t xml:space="preserve"> Stakeholder Advisory Committee</w:t>
      </w:r>
      <w:r w:rsidRPr="00C56A05">
        <w:rPr>
          <w:rFonts w:ascii="Calibri" w:hAnsi="Calibri"/>
        </w:rPr>
        <w:t xml:space="preserve"> </w:t>
      </w:r>
      <w:r w:rsidR="004B7A75" w:rsidRPr="00C56A05">
        <w:rPr>
          <w:rFonts w:ascii="Calibri" w:hAnsi="Calibri"/>
        </w:rPr>
        <w:t>(</w:t>
      </w:r>
      <w:r w:rsidRPr="00C56A05">
        <w:rPr>
          <w:rFonts w:ascii="Calibri" w:hAnsi="Calibri"/>
        </w:rPr>
        <w:t>SHAC</w:t>
      </w:r>
      <w:r w:rsidR="004B7A75" w:rsidRPr="00C56A05">
        <w:rPr>
          <w:rFonts w:ascii="Calibri" w:hAnsi="Calibri"/>
        </w:rPr>
        <w:t>)</w:t>
      </w:r>
      <w:r w:rsidRPr="00C56A05">
        <w:rPr>
          <w:rFonts w:ascii="Calibri" w:hAnsi="Calibri"/>
        </w:rPr>
        <w:t xml:space="preserve"> met virtually </w:t>
      </w:r>
      <w:r w:rsidR="002C2BB7" w:rsidRPr="00C56A05">
        <w:rPr>
          <w:rFonts w:ascii="Calibri" w:hAnsi="Calibri"/>
        </w:rPr>
        <w:t xml:space="preserve">on </w:t>
      </w:r>
      <w:r w:rsidR="008B7376" w:rsidRPr="00C56A05">
        <w:rPr>
          <w:rFonts w:ascii="Calibri" w:hAnsi="Calibri"/>
        </w:rPr>
        <w:t>October 20</w:t>
      </w:r>
      <w:r w:rsidR="002C2BB7" w:rsidRPr="00C56A05">
        <w:rPr>
          <w:rFonts w:ascii="Calibri" w:hAnsi="Calibri"/>
        </w:rPr>
        <w:t xml:space="preserve">, </w:t>
      </w:r>
      <w:r w:rsidR="0064162D" w:rsidRPr="00C56A05">
        <w:rPr>
          <w:rFonts w:ascii="Calibri" w:hAnsi="Calibri"/>
        </w:rPr>
        <w:t>2020</w:t>
      </w:r>
      <w:r w:rsidR="00907B98" w:rsidRPr="00C56A05">
        <w:rPr>
          <w:rFonts w:ascii="Calibri" w:hAnsi="Calibri"/>
        </w:rPr>
        <w:t>.</w:t>
      </w:r>
    </w:p>
    <w:p w14:paraId="0ADB6A8C" w14:textId="3947AD6D" w:rsidR="007F3E09" w:rsidRPr="00C56A05" w:rsidRDefault="009A5DE0" w:rsidP="00F76A38">
      <w:pPr>
        <w:pStyle w:val="ListParagraph"/>
        <w:numPr>
          <w:ilvl w:val="0"/>
          <w:numId w:val="1"/>
        </w:numPr>
        <w:ind w:left="360"/>
        <w:jc w:val="both"/>
        <w:rPr>
          <w:rFonts w:ascii="Calibri" w:hAnsi="Calibri"/>
          <w:color w:val="000000" w:themeColor="text1"/>
        </w:rPr>
      </w:pPr>
      <w:r w:rsidRPr="00C56A05">
        <w:rPr>
          <w:rFonts w:ascii="Calibri" w:hAnsi="Calibri"/>
          <w:b/>
          <w:bCs/>
        </w:rPr>
        <w:t xml:space="preserve">Updates: </w:t>
      </w:r>
      <w:r w:rsidR="00501F5A" w:rsidRPr="00C56A05">
        <w:rPr>
          <w:rFonts w:ascii="Calibri" w:hAnsi="Calibri"/>
        </w:rPr>
        <w:t xml:space="preserve">The SHAC received an update from the </w:t>
      </w:r>
      <w:r w:rsidR="00DE5A93" w:rsidRPr="00C56A05">
        <w:rPr>
          <w:rFonts w:ascii="Calibri" w:hAnsi="Calibri"/>
        </w:rPr>
        <w:t xml:space="preserve">Vina GSA Management Committee </w:t>
      </w:r>
      <w:r w:rsidR="00683D04" w:rsidRPr="00C56A05">
        <w:rPr>
          <w:rFonts w:ascii="Calibri" w:hAnsi="Calibri"/>
        </w:rPr>
        <w:t xml:space="preserve">and </w:t>
      </w:r>
      <w:r w:rsidR="00501F5A" w:rsidRPr="00C56A05">
        <w:rPr>
          <w:rFonts w:ascii="Calibri" w:hAnsi="Calibri"/>
        </w:rPr>
        <w:t xml:space="preserve">reviewed </w:t>
      </w:r>
      <w:r w:rsidR="00683D04" w:rsidRPr="00C56A05">
        <w:rPr>
          <w:rFonts w:ascii="Calibri" w:hAnsi="Calibri"/>
        </w:rPr>
        <w:t>the</w:t>
      </w:r>
      <w:r w:rsidR="00501F5A" w:rsidRPr="00C56A05">
        <w:rPr>
          <w:rFonts w:ascii="Calibri" w:hAnsi="Calibri"/>
        </w:rPr>
        <w:t xml:space="preserve"> previous meeting notes</w:t>
      </w:r>
      <w:r w:rsidR="00683D04" w:rsidRPr="00C56A05">
        <w:rPr>
          <w:rFonts w:ascii="Calibri" w:hAnsi="Calibri"/>
        </w:rPr>
        <w:t>.</w:t>
      </w:r>
      <w:r w:rsidR="007F3E09" w:rsidRPr="00C56A05">
        <w:rPr>
          <w:rFonts w:ascii="Calibri" w:hAnsi="Calibri"/>
        </w:rPr>
        <w:t xml:space="preserve"> </w:t>
      </w:r>
      <w:r w:rsidR="00C8562F">
        <w:rPr>
          <w:rFonts w:ascii="Calibri" w:hAnsi="Calibri"/>
        </w:rPr>
        <w:t>The Consensus Building Institute (CBI)</w:t>
      </w:r>
      <w:r w:rsidR="007F3E09" w:rsidRPr="00C56A05">
        <w:rPr>
          <w:rFonts w:ascii="Calibri" w:hAnsi="Calibri"/>
        </w:rPr>
        <w:t xml:space="preserve"> presented a brief overview of ongoing inter-basin coordination efforts in the Northern Sacramento Valley [</w:t>
      </w:r>
      <w:hyperlink r:id="rId8" w:history="1">
        <w:r w:rsidR="007F3E09" w:rsidRPr="00C56A05">
          <w:rPr>
            <w:rStyle w:val="Hyperlink"/>
            <w:rFonts w:ascii="Calibri" w:hAnsi="Calibri"/>
          </w:rPr>
          <w:t>access here</w:t>
        </w:r>
      </w:hyperlink>
      <w:r w:rsidR="007F3E09" w:rsidRPr="00C56A05">
        <w:rPr>
          <w:rFonts w:ascii="Calibri" w:hAnsi="Calibri"/>
        </w:rPr>
        <w:t>]</w:t>
      </w:r>
      <w:r w:rsidR="00E208BE">
        <w:rPr>
          <w:rFonts w:ascii="Calibri" w:hAnsi="Calibri"/>
        </w:rPr>
        <w:t xml:space="preserve"> and discussed next steps in the process and future opportunities for </w:t>
      </w:r>
      <w:r w:rsidR="00E93A7D">
        <w:rPr>
          <w:rFonts w:ascii="Calibri" w:hAnsi="Calibri"/>
        </w:rPr>
        <w:t>SHAC involvement.</w:t>
      </w:r>
    </w:p>
    <w:p w14:paraId="67D3B661" w14:textId="299DFBDE" w:rsidR="00BD791F" w:rsidRPr="00C56A05" w:rsidRDefault="00683D04" w:rsidP="00F76A38">
      <w:pPr>
        <w:pStyle w:val="ListParagraph"/>
        <w:numPr>
          <w:ilvl w:val="0"/>
          <w:numId w:val="1"/>
        </w:numPr>
        <w:ind w:left="360"/>
        <w:jc w:val="both"/>
        <w:rPr>
          <w:rFonts w:ascii="Calibri" w:hAnsi="Calibri"/>
          <w:color w:val="000000" w:themeColor="text1"/>
        </w:rPr>
      </w:pPr>
      <w:r w:rsidRPr="00C56A05">
        <w:rPr>
          <w:rFonts w:ascii="Calibri" w:hAnsi="Calibri"/>
          <w:b/>
          <w:bCs/>
        </w:rPr>
        <w:t xml:space="preserve">Project and Management Actions (PMA): </w:t>
      </w:r>
      <w:r w:rsidR="00BD791F" w:rsidRPr="00C56A05">
        <w:rPr>
          <w:rFonts w:ascii="Calibri" w:hAnsi="Calibri"/>
        </w:rPr>
        <w:t>P. Gosselin (Butte County) gave a</w:t>
      </w:r>
      <w:r w:rsidR="00B42528">
        <w:rPr>
          <w:rFonts w:ascii="Calibri" w:hAnsi="Calibri"/>
        </w:rPr>
        <w:t>n</w:t>
      </w:r>
      <w:r w:rsidR="00BD791F" w:rsidRPr="00C56A05">
        <w:rPr>
          <w:rFonts w:ascii="Calibri" w:hAnsi="Calibri"/>
          <w:iCs/>
        </w:rPr>
        <w:t xml:space="preserve"> overview presentation on scope of PMAs and examples </w:t>
      </w:r>
      <w:r w:rsidR="00BD791F" w:rsidRPr="00C56A05">
        <w:rPr>
          <w:rFonts w:ascii="Calibri" w:hAnsi="Calibri"/>
        </w:rPr>
        <w:t xml:space="preserve">of the types of PMAs </w:t>
      </w:r>
      <w:r w:rsidR="00C8562F">
        <w:rPr>
          <w:rFonts w:ascii="Calibri" w:hAnsi="Calibri"/>
        </w:rPr>
        <w:t>found</w:t>
      </w:r>
      <w:r w:rsidR="00C8562F" w:rsidRPr="00C56A05">
        <w:rPr>
          <w:rFonts w:ascii="Calibri" w:hAnsi="Calibri"/>
        </w:rPr>
        <w:t xml:space="preserve"> </w:t>
      </w:r>
      <w:r w:rsidR="00BD791F" w:rsidRPr="00C56A05">
        <w:rPr>
          <w:rFonts w:ascii="Calibri" w:hAnsi="Calibri"/>
        </w:rPr>
        <w:t xml:space="preserve">in other groundwater sustainability plans (GSP) </w:t>
      </w:r>
      <w:r w:rsidR="00BD791F" w:rsidRPr="00C56A05">
        <w:rPr>
          <w:rFonts w:ascii="Calibri" w:hAnsi="Calibri"/>
          <w:iCs/>
        </w:rPr>
        <w:t>[</w:t>
      </w:r>
      <w:hyperlink r:id="rId9" w:history="1">
        <w:r w:rsidR="00BD791F" w:rsidRPr="00C56A05">
          <w:rPr>
            <w:rStyle w:val="Hyperlink"/>
            <w:rFonts w:ascii="Calibri" w:hAnsi="Calibri"/>
            <w:iCs/>
          </w:rPr>
          <w:t>access memo</w:t>
        </w:r>
      </w:hyperlink>
      <w:r w:rsidR="00BD791F" w:rsidRPr="00C56A05">
        <w:rPr>
          <w:rFonts w:ascii="Calibri" w:hAnsi="Calibri"/>
          <w:iCs/>
        </w:rPr>
        <w:t xml:space="preserve"> | </w:t>
      </w:r>
      <w:hyperlink r:id="rId10" w:history="1">
        <w:r w:rsidR="00BD791F" w:rsidRPr="00C56A05">
          <w:rPr>
            <w:rStyle w:val="Hyperlink"/>
            <w:rFonts w:ascii="Calibri" w:hAnsi="Calibri"/>
            <w:iCs/>
          </w:rPr>
          <w:t>access slides</w:t>
        </w:r>
      </w:hyperlink>
      <w:r w:rsidR="00BD791F" w:rsidRPr="00C56A05">
        <w:rPr>
          <w:rFonts w:ascii="Calibri" w:hAnsi="Calibri"/>
          <w:iCs/>
        </w:rPr>
        <w:t xml:space="preserve">]. </w:t>
      </w:r>
      <w:r w:rsidR="00BD791F" w:rsidRPr="00C56A05">
        <w:rPr>
          <w:rFonts w:ascii="Calibri" w:hAnsi="Calibri"/>
        </w:rPr>
        <w:t>The SHAC</w:t>
      </w:r>
      <w:r w:rsidR="00BD791F" w:rsidRPr="00C56A05">
        <w:rPr>
          <w:rFonts w:ascii="Calibri" w:hAnsi="Calibri"/>
          <w:i/>
        </w:rPr>
        <w:t xml:space="preserve"> </w:t>
      </w:r>
      <w:r w:rsidR="00BD791F" w:rsidRPr="00C56A05">
        <w:rPr>
          <w:rFonts w:ascii="Calibri" w:hAnsi="Calibri"/>
        </w:rPr>
        <w:t xml:space="preserve">had  an initial (“brainstorming”) discussion of PMAs, using </w:t>
      </w:r>
      <w:r w:rsidR="00BD791F" w:rsidRPr="00C56A05">
        <w:rPr>
          <w:rFonts w:ascii="Calibri" w:hAnsi="Calibri"/>
          <w:iCs/>
        </w:rPr>
        <w:t>an</w:t>
      </w:r>
      <w:r w:rsidR="00C8562F">
        <w:rPr>
          <w:rFonts w:ascii="Calibri" w:hAnsi="Calibri"/>
          <w:iCs/>
        </w:rPr>
        <w:t xml:space="preserve"> </w:t>
      </w:r>
      <w:r w:rsidR="00BD791F" w:rsidRPr="00C56A05">
        <w:rPr>
          <w:rFonts w:ascii="Calibri" w:hAnsi="Calibri"/>
        </w:rPr>
        <w:t>online tool, Miro Board, to g</w:t>
      </w:r>
      <w:r w:rsidR="00732B2F" w:rsidRPr="00C56A05">
        <w:rPr>
          <w:rFonts w:ascii="Calibri" w:hAnsi="Calibri"/>
        </w:rPr>
        <w:t xml:space="preserve">ather </w:t>
      </w:r>
      <w:r w:rsidR="00BD791F" w:rsidRPr="00C56A05">
        <w:rPr>
          <w:rFonts w:ascii="Calibri" w:hAnsi="Calibri"/>
        </w:rPr>
        <w:t>ideas, concepts, and information needs [</w:t>
      </w:r>
      <w:hyperlink r:id="rId11" w:history="1">
        <w:r w:rsidR="00BD791F" w:rsidRPr="00C56A05">
          <w:rPr>
            <w:rStyle w:val="Hyperlink"/>
            <w:rFonts w:ascii="Calibri" w:hAnsi="Calibri"/>
          </w:rPr>
          <w:t>access Miro board</w:t>
        </w:r>
      </w:hyperlink>
      <w:r w:rsidR="00BD791F" w:rsidRPr="00C56A05">
        <w:rPr>
          <w:rFonts w:ascii="Calibri" w:hAnsi="Calibri"/>
        </w:rPr>
        <w:t xml:space="preserve">]. The purpose of the initial discussion was to begin the process of developing recommendations to the Vina Groundwater Sustainability Agency (GSA). </w:t>
      </w:r>
    </w:p>
    <w:p w14:paraId="71A313DC" w14:textId="2D13F038" w:rsidR="00380BE0" w:rsidRPr="00C56A05" w:rsidRDefault="00380BE0" w:rsidP="00F76A38">
      <w:pPr>
        <w:pStyle w:val="ListParagraph"/>
        <w:numPr>
          <w:ilvl w:val="0"/>
          <w:numId w:val="1"/>
        </w:numPr>
        <w:ind w:left="360"/>
        <w:jc w:val="both"/>
        <w:rPr>
          <w:rFonts w:ascii="Calibri" w:hAnsi="Calibri"/>
          <w:b/>
          <w:bCs/>
          <w:color w:val="000000" w:themeColor="text1"/>
        </w:rPr>
      </w:pPr>
      <w:r w:rsidRPr="00C56A05">
        <w:rPr>
          <w:rFonts w:ascii="Calibri" w:hAnsi="Calibri"/>
          <w:b/>
          <w:bCs/>
        </w:rPr>
        <w:t xml:space="preserve">Groundwater Dependent Ecosystems (GDEs): </w:t>
      </w:r>
      <w:r w:rsidR="000D5757" w:rsidRPr="000D5757">
        <w:rPr>
          <w:rFonts w:ascii="Calibri" w:hAnsi="Calibri"/>
        </w:rPr>
        <w:t>K. Peterson</w:t>
      </w:r>
      <w:r w:rsidR="000D5757">
        <w:rPr>
          <w:rFonts w:ascii="Calibri" w:hAnsi="Calibri"/>
        </w:rPr>
        <w:t xml:space="preserve"> (Butte County)</w:t>
      </w:r>
      <w:r w:rsidR="000D5757" w:rsidRPr="000D5757">
        <w:rPr>
          <w:rFonts w:ascii="Calibri" w:hAnsi="Calibri"/>
        </w:rPr>
        <w:t xml:space="preserve"> provided</w:t>
      </w:r>
      <w:r w:rsidR="000D5757">
        <w:rPr>
          <w:rFonts w:ascii="Calibri" w:hAnsi="Calibri"/>
          <w:b/>
          <w:bCs/>
        </w:rPr>
        <w:t xml:space="preserve"> </w:t>
      </w:r>
      <w:r w:rsidRPr="00C56A05">
        <w:rPr>
          <w:rFonts w:ascii="Calibri" w:hAnsi="Calibri"/>
          <w:iCs/>
        </w:rPr>
        <w:t>an overview presentation describing GDEs, approach, status of effort &amp; next steps. SHAC members asked clarifying questions and provided feedback. The public had an opportunity to comment.</w:t>
      </w:r>
    </w:p>
    <w:p w14:paraId="1C5ABDC5" w14:textId="3FF02102" w:rsidR="00346DCF" w:rsidRPr="00C56A05" w:rsidRDefault="009A5DE0" w:rsidP="00F76A38">
      <w:pPr>
        <w:pStyle w:val="ListParagraph"/>
        <w:numPr>
          <w:ilvl w:val="0"/>
          <w:numId w:val="1"/>
        </w:numPr>
        <w:ind w:left="360"/>
        <w:jc w:val="both"/>
        <w:rPr>
          <w:rFonts w:ascii="Calibri" w:hAnsi="Calibri"/>
        </w:rPr>
      </w:pPr>
      <w:r w:rsidRPr="00C56A05">
        <w:rPr>
          <w:rFonts w:ascii="Calibri" w:hAnsi="Calibri"/>
          <w:b/>
          <w:bCs/>
        </w:rPr>
        <w:t xml:space="preserve">Next Meeting: </w:t>
      </w:r>
      <w:r w:rsidR="00346DCF" w:rsidRPr="00C56A05">
        <w:rPr>
          <w:rFonts w:ascii="Calibri" w:hAnsi="Calibri"/>
        </w:rPr>
        <w:t xml:space="preserve">The </w:t>
      </w:r>
      <w:r w:rsidR="00813ED0" w:rsidRPr="00C56A05">
        <w:rPr>
          <w:rFonts w:ascii="Calibri" w:hAnsi="Calibri"/>
        </w:rPr>
        <w:t>SHAC will meet again</w:t>
      </w:r>
      <w:r w:rsidR="00DC05C1" w:rsidRPr="00C56A05">
        <w:rPr>
          <w:rFonts w:ascii="Calibri" w:hAnsi="Calibri"/>
        </w:rPr>
        <w:t xml:space="preserve"> via video conference </w:t>
      </w:r>
      <w:r w:rsidR="00346DCF" w:rsidRPr="00C56A05">
        <w:rPr>
          <w:rFonts w:ascii="Calibri" w:hAnsi="Calibri"/>
        </w:rPr>
        <w:t>on</w:t>
      </w:r>
      <w:r w:rsidR="00380BE0" w:rsidRPr="00C56A05">
        <w:rPr>
          <w:rFonts w:ascii="Calibri" w:hAnsi="Calibri"/>
        </w:rPr>
        <w:t xml:space="preserve"> </w:t>
      </w:r>
      <w:r w:rsidR="00380BE0" w:rsidRPr="00A0155D">
        <w:rPr>
          <w:rFonts w:ascii="Calibri" w:hAnsi="Calibri"/>
        </w:rPr>
        <w:t xml:space="preserve">November </w:t>
      </w:r>
      <w:r w:rsidR="00A0155D" w:rsidRPr="00A0155D">
        <w:rPr>
          <w:rFonts w:ascii="Calibri" w:hAnsi="Calibri"/>
        </w:rPr>
        <w:t>17</w:t>
      </w:r>
      <w:r w:rsidR="000E4277" w:rsidRPr="00A0155D">
        <w:rPr>
          <w:rFonts w:ascii="Calibri" w:hAnsi="Calibri"/>
        </w:rPr>
        <w:t>, 2020</w:t>
      </w:r>
      <w:r w:rsidR="000E4277" w:rsidRPr="00C56A05">
        <w:rPr>
          <w:rFonts w:ascii="Calibri" w:hAnsi="Calibri"/>
        </w:rPr>
        <w:t xml:space="preserve"> from 9:00-12:00. </w:t>
      </w:r>
    </w:p>
    <w:p w14:paraId="289E0742" w14:textId="77777777" w:rsidR="003D03D5" w:rsidRPr="00C56A05" w:rsidRDefault="003D03D5" w:rsidP="00F76A38">
      <w:pPr>
        <w:pStyle w:val="Heading1"/>
        <w:jc w:val="both"/>
        <w:rPr>
          <w:rFonts w:ascii="Calibri" w:hAnsi="Calibri"/>
        </w:rPr>
      </w:pPr>
      <w:r w:rsidRPr="00C56A05">
        <w:rPr>
          <w:rFonts w:ascii="Calibri" w:hAnsi="Calibri"/>
        </w:rPr>
        <w:t>Action Items</w:t>
      </w:r>
    </w:p>
    <w:tbl>
      <w:tblPr>
        <w:tblStyle w:val="TableGrid"/>
        <w:tblpPr w:leftFromText="180" w:rightFromText="180" w:vertAnchor="text" w:tblpX="-95" w:tblpY="1"/>
        <w:tblOverlap w:val="never"/>
        <w:tblW w:w="9445" w:type="dxa"/>
        <w:tblLook w:val="04A0" w:firstRow="1" w:lastRow="0" w:firstColumn="1" w:lastColumn="0" w:noHBand="0" w:noVBand="1"/>
      </w:tblPr>
      <w:tblGrid>
        <w:gridCol w:w="5305"/>
        <w:gridCol w:w="2610"/>
        <w:gridCol w:w="1530"/>
      </w:tblGrid>
      <w:tr w:rsidR="003D03D5" w:rsidRPr="00C56A05" w14:paraId="5EFD76E3" w14:textId="77777777" w:rsidTr="00083268">
        <w:trPr>
          <w:trHeight w:val="68"/>
          <w:tblHeader/>
        </w:trPr>
        <w:tc>
          <w:tcPr>
            <w:tcW w:w="5305" w:type="dxa"/>
            <w:shd w:val="clear" w:color="auto" w:fill="8EAADB" w:themeFill="accent1" w:themeFillTint="99"/>
          </w:tcPr>
          <w:p w14:paraId="51892DEA" w14:textId="77777777" w:rsidR="003D03D5" w:rsidRPr="00C56A05" w:rsidRDefault="003D03D5" w:rsidP="00F76A38">
            <w:pPr>
              <w:jc w:val="both"/>
              <w:rPr>
                <w:rFonts w:ascii="Calibri" w:hAnsi="Calibri"/>
                <w:b/>
                <w:sz w:val="24"/>
                <w:szCs w:val="24"/>
              </w:rPr>
            </w:pPr>
            <w:r w:rsidRPr="00C56A05">
              <w:rPr>
                <w:rFonts w:ascii="Calibri" w:hAnsi="Calibri"/>
                <w:b/>
                <w:sz w:val="24"/>
                <w:szCs w:val="24"/>
              </w:rPr>
              <w:t>Item</w:t>
            </w:r>
          </w:p>
        </w:tc>
        <w:tc>
          <w:tcPr>
            <w:tcW w:w="2610" w:type="dxa"/>
            <w:shd w:val="clear" w:color="auto" w:fill="8EAADB" w:themeFill="accent1" w:themeFillTint="99"/>
          </w:tcPr>
          <w:p w14:paraId="16B35A07" w14:textId="77777777" w:rsidR="003D03D5" w:rsidRPr="00C56A05" w:rsidRDefault="003D03D5" w:rsidP="00F76A38">
            <w:pPr>
              <w:jc w:val="both"/>
              <w:rPr>
                <w:rFonts w:ascii="Calibri" w:hAnsi="Calibri"/>
                <w:b/>
                <w:sz w:val="24"/>
                <w:szCs w:val="24"/>
              </w:rPr>
            </w:pPr>
            <w:r w:rsidRPr="00C56A05">
              <w:rPr>
                <w:rFonts w:ascii="Calibri" w:hAnsi="Calibri"/>
                <w:b/>
                <w:sz w:val="24"/>
                <w:szCs w:val="24"/>
              </w:rPr>
              <w:t>Lead</w:t>
            </w:r>
          </w:p>
        </w:tc>
        <w:tc>
          <w:tcPr>
            <w:tcW w:w="1530" w:type="dxa"/>
            <w:shd w:val="clear" w:color="auto" w:fill="8EAADB" w:themeFill="accent1" w:themeFillTint="99"/>
          </w:tcPr>
          <w:p w14:paraId="79918738" w14:textId="77777777" w:rsidR="003D03D5" w:rsidRPr="00C56A05" w:rsidRDefault="003D03D5" w:rsidP="00F76A38">
            <w:pPr>
              <w:jc w:val="both"/>
              <w:rPr>
                <w:rFonts w:ascii="Calibri" w:hAnsi="Calibri"/>
                <w:b/>
                <w:sz w:val="24"/>
                <w:szCs w:val="24"/>
              </w:rPr>
            </w:pPr>
            <w:r w:rsidRPr="00C56A05">
              <w:rPr>
                <w:rFonts w:ascii="Calibri" w:hAnsi="Calibri"/>
                <w:b/>
                <w:sz w:val="24"/>
                <w:szCs w:val="24"/>
              </w:rPr>
              <w:t>Completion</w:t>
            </w:r>
          </w:p>
        </w:tc>
      </w:tr>
      <w:tr w:rsidR="00907B98" w:rsidRPr="00C56A05" w14:paraId="6C772371" w14:textId="77777777" w:rsidTr="00083268">
        <w:trPr>
          <w:trHeight w:val="74"/>
        </w:trPr>
        <w:tc>
          <w:tcPr>
            <w:tcW w:w="5305" w:type="dxa"/>
          </w:tcPr>
          <w:p w14:paraId="246A9017" w14:textId="2D78A13B" w:rsidR="00907B98" w:rsidRPr="00C56A05" w:rsidRDefault="00907B98" w:rsidP="00F76A38">
            <w:pPr>
              <w:pStyle w:val="ListParagraph"/>
              <w:numPr>
                <w:ilvl w:val="0"/>
                <w:numId w:val="4"/>
              </w:numPr>
              <w:jc w:val="both"/>
              <w:rPr>
                <w:rFonts w:ascii="Calibri" w:hAnsi="Calibri"/>
              </w:rPr>
            </w:pPr>
            <w:r w:rsidRPr="00C56A05">
              <w:rPr>
                <w:rFonts w:ascii="Calibri" w:hAnsi="Calibri"/>
              </w:rPr>
              <w:t>Make revisions to September 15</w:t>
            </w:r>
            <w:r w:rsidRPr="00C56A05">
              <w:rPr>
                <w:rFonts w:ascii="Calibri" w:hAnsi="Calibri"/>
                <w:vertAlign w:val="superscript"/>
              </w:rPr>
              <w:t>th</w:t>
            </w:r>
            <w:r w:rsidRPr="00C56A05">
              <w:rPr>
                <w:rFonts w:ascii="Calibri" w:hAnsi="Calibri"/>
              </w:rPr>
              <w:t xml:space="preserve"> meeting summary and recirculate with the SHAC with tracked changes</w:t>
            </w:r>
            <w:r w:rsidR="003D1EDA" w:rsidRPr="00C56A05">
              <w:rPr>
                <w:rFonts w:ascii="Calibri" w:hAnsi="Calibri"/>
              </w:rPr>
              <w:t xml:space="preserve"> (including B. Smith’s vote and Cheri’s input).</w:t>
            </w:r>
          </w:p>
        </w:tc>
        <w:tc>
          <w:tcPr>
            <w:tcW w:w="2610" w:type="dxa"/>
          </w:tcPr>
          <w:p w14:paraId="27269B4C" w14:textId="198177CE" w:rsidR="00907B98" w:rsidRPr="00C56A05" w:rsidRDefault="00907B98" w:rsidP="00F76A38">
            <w:pPr>
              <w:jc w:val="both"/>
              <w:rPr>
                <w:rFonts w:ascii="Calibri" w:hAnsi="Calibri"/>
              </w:rPr>
            </w:pPr>
            <w:r w:rsidRPr="00C56A05">
              <w:rPr>
                <w:rFonts w:ascii="Calibri" w:hAnsi="Calibri"/>
              </w:rPr>
              <w:t>CBI</w:t>
            </w:r>
          </w:p>
        </w:tc>
        <w:tc>
          <w:tcPr>
            <w:tcW w:w="1530" w:type="dxa"/>
          </w:tcPr>
          <w:p w14:paraId="0F207D64" w14:textId="1B17C65B" w:rsidR="00907B98" w:rsidRPr="00C56A05" w:rsidRDefault="00083268" w:rsidP="00F76A38">
            <w:pPr>
              <w:jc w:val="both"/>
              <w:rPr>
                <w:rFonts w:ascii="Calibri" w:hAnsi="Calibri"/>
              </w:rPr>
            </w:pPr>
            <w:r>
              <w:rPr>
                <w:rFonts w:ascii="Calibri" w:hAnsi="Calibri"/>
              </w:rPr>
              <w:t>By next meeting (11/17)</w:t>
            </w:r>
          </w:p>
        </w:tc>
      </w:tr>
      <w:tr w:rsidR="00907B98" w:rsidRPr="00C56A05" w14:paraId="105B97D2" w14:textId="77777777" w:rsidTr="00083268">
        <w:trPr>
          <w:trHeight w:val="74"/>
        </w:trPr>
        <w:tc>
          <w:tcPr>
            <w:tcW w:w="5305" w:type="dxa"/>
          </w:tcPr>
          <w:p w14:paraId="26D06887" w14:textId="70A64B84" w:rsidR="00907B98" w:rsidRPr="00C56A05" w:rsidRDefault="00907B98" w:rsidP="00F76A38">
            <w:pPr>
              <w:pStyle w:val="ListParagraph"/>
              <w:numPr>
                <w:ilvl w:val="0"/>
                <w:numId w:val="4"/>
              </w:numPr>
              <w:jc w:val="both"/>
              <w:rPr>
                <w:rFonts w:ascii="Calibri" w:hAnsi="Calibri"/>
              </w:rPr>
            </w:pPr>
            <w:r w:rsidRPr="00C56A05">
              <w:rPr>
                <w:rFonts w:ascii="Calibri" w:hAnsi="Calibri"/>
              </w:rPr>
              <w:t>Follow up with Joshua Pierce about his participation on the SHAC.</w:t>
            </w:r>
          </w:p>
        </w:tc>
        <w:tc>
          <w:tcPr>
            <w:tcW w:w="2610" w:type="dxa"/>
          </w:tcPr>
          <w:p w14:paraId="2446DA7C" w14:textId="1C517A30" w:rsidR="00907B98" w:rsidRPr="00C56A05" w:rsidRDefault="00907B98" w:rsidP="00F76A38">
            <w:pPr>
              <w:jc w:val="both"/>
              <w:rPr>
                <w:rFonts w:ascii="Calibri" w:hAnsi="Calibri"/>
              </w:rPr>
            </w:pPr>
            <w:r w:rsidRPr="00C56A05">
              <w:rPr>
                <w:rFonts w:ascii="Calibri" w:hAnsi="Calibri"/>
              </w:rPr>
              <w:t>CBI</w:t>
            </w:r>
          </w:p>
        </w:tc>
        <w:tc>
          <w:tcPr>
            <w:tcW w:w="1530" w:type="dxa"/>
          </w:tcPr>
          <w:p w14:paraId="4D389FE9" w14:textId="1B0E505B" w:rsidR="00907B98" w:rsidRPr="00C56A05" w:rsidRDefault="00083268" w:rsidP="00F76A38">
            <w:pPr>
              <w:jc w:val="both"/>
              <w:rPr>
                <w:rFonts w:ascii="Calibri" w:hAnsi="Calibri"/>
              </w:rPr>
            </w:pPr>
            <w:r>
              <w:rPr>
                <w:rFonts w:ascii="Calibri" w:hAnsi="Calibri"/>
              </w:rPr>
              <w:t>Upon completion</w:t>
            </w:r>
          </w:p>
        </w:tc>
      </w:tr>
      <w:tr w:rsidR="00907B98" w:rsidRPr="00C56A05" w14:paraId="0E662955" w14:textId="77777777" w:rsidTr="00083268">
        <w:trPr>
          <w:trHeight w:val="74"/>
        </w:trPr>
        <w:tc>
          <w:tcPr>
            <w:tcW w:w="5305" w:type="dxa"/>
          </w:tcPr>
          <w:p w14:paraId="3E54C112" w14:textId="65F5B9DE" w:rsidR="00907B98" w:rsidRPr="00C56A05" w:rsidRDefault="00DC6B49" w:rsidP="00F76A38">
            <w:pPr>
              <w:pStyle w:val="ListParagraph"/>
              <w:numPr>
                <w:ilvl w:val="0"/>
                <w:numId w:val="4"/>
              </w:numPr>
              <w:jc w:val="both"/>
              <w:rPr>
                <w:rFonts w:ascii="Calibri" w:hAnsi="Calibri"/>
              </w:rPr>
            </w:pPr>
            <w:r>
              <w:rPr>
                <w:rFonts w:ascii="Calibri" w:hAnsi="Calibri"/>
              </w:rPr>
              <w:t>Post on website</w:t>
            </w:r>
            <w:r w:rsidR="00907B98" w:rsidRPr="00C56A05">
              <w:rPr>
                <w:rFonts w:ascii="Calibri" w:hAnsi="Calibri"/>
              </w:rPr>
              <w:t xml:space="preserve"> </w:t>
            </w:r>
            <w:r w:rsidRPr="00C56A05">
              <w:rPr>
                <w:rFonts w:ascii="Calibri" w:hAnsi="Calibri"/>
              </w:rPr>
              <w:t>N</w:t>
            </w:r>
            <w:r>
              <w:rPr>
                <w:rFonts w:ascii="Calibri" w:hAnsi="Calibri"/>
              </w:rPr>
              <w:t>orth Sacramento Valley (NSV)</w:t>
            </w:r>
            <w:r w:rsidRPr="00C56A05">
              <w:rPr>
                <w:rFonts w:ascii="Calibri" w:hAnsi="Calibri"/>
              </w:rPr>
              <w:t xml:space="preserve"> </w:t>
            </w:r>
            <w:r w:rsidR="00907B98" w:rsidRPr="00C56A05">
              <w:rPr>
                <w:rFonts w:ascii="Calibri" w:hAnsi="Calibri"/>
              </w:rPr>
              <w:t>inter-basin coordination slides.</w:t>
            </w:r>
          </w:p>
        </w:tc>
        <w:tc>
          <w:tcPr>
            <w:tcW w:w="2610" w:type="dxa"/>
          </w:tcPr>
          <w:p w14:paraId="547F9BB3" w14:textId="291DD463" w:rsidR="00907B98" w:rsidRPr="00C56A05" w:rsidRDefault="00A0155D" w:rsidP="00F76A38">
            <w:pPr>
              <w:jc w:val="both"/>
              <w:rPr>
                <w:rFonts w:ascii="Calibri" w:hAnsi="Calibri"/>
              </w:rPr>
            </w:pPr>
            <w:r w:rsidRPr="00C56A05">
              <w:rPr>
                <w:rFonts w:ascii="Calibri" w:hAnsi="Calibri"/>
              </w:rPr>
              <w:t>CBI and Vina GSA Management Committee</w:t>
            </w:r>
          </w:p>
        </w:tc>
        <w:tc>
          <w:tcPr>
            <w:tcW w:w="1530" w:type="dxa"/>
          </w:tcPr>
          <w:p w14:paraId="3E84F98B" w14:textId="7FB396F5" w:rsidR="00907B98" w:rsidRPr="00C56A05" w:rsidRDefault="00907B98" w:rsidP="00F76A38">
            <w:pPr>
              <w:jc w:val="both"/>
              <w:rPr>
                <w:rFonts w:ascii="Calibri" w:hAnsi="Calibri"/>
              </w:rPr>
            </w:pPr>
            <w:r w:rsidRPr="00C56A05">
              <w:rPr>
                <w:rFonts w:ascii="Calibri" w:hAnsi="Calibri"/>
              </w:rPr>
              <w:t xml:space="preserve">Complete. </w:t>
            </w:r>
            <w:hyperlink r:id="rId12" w:history="1">
              <w:r w:rsidRPr="00A0155D">
                <w:rPr>
                  <w:rStyle w:val="Hyperlink"/>
                  <w:rFonts w:ascii="Calibri" w:hAnsi="Calibri"/>
                </w:rPr>
                <w:t>Access here.</w:t>
              </w:r>
            </w:hyperlink>
            <w:r w:rsidRPr="00C56A05">
              <w:rPr>
                <w:rFonts w:ascii="Calibri" w:hAnsi="Calibri"/>
              </w:rPr>
              <w:t xml:space="preserve"> </w:t>
            </w:r>
          </w:p>
        </w:tc>
      </w:tr>
      <w:tr w:rsidR="003D03D5" w:rsidRPr="00C56A05" w14:paraId="097C765D" w14:textId="77777777" w:rsidTr="00083268">
        <w:trPr>
          <w:trHeight w:val="74"/>
        </w:trPr>
        <w:tc>
          <w:tcPr>
            <w:tcW w:w="5305" w:type="dxa"/>
          </w:tcPr>
          <w:p w14:paraId="3CC6D2EF" w14:textId="54477804" w:rsidR="008E7853" w:rsidRPr="00C56A05" w:rsidRDefault="003D1EDA" w:rsidP="00F76A38">
            <w:pPr>
              <w:pStyle w:val="ListParagraph"/>
              <w:numPr>
                <w:ilvl w:val="0"/>
                <w:numId w:val="4"/>
              </w:numPr>
              <w:jc w:val="both"/>
              <w:rPr>
                <w:rFonts w:ascii="Calibri" w:hAnsi="Calibri"/>
              </w:rPr>
            </w:pPr>
            <w:r w:rsidRPr="00C56A05">
              <w:rPr>
                <w:rFonts w:ascii="Calibri" w:hAnsi="Calibri"/>
              </w:rPr>
              <w:t>Provide Vina FSS task order to SHAC</w:t>
            </w:r>
            <w:r w:rsidR="00DC6B49">
              <w:rPr>
                <w:rFonts w:ascii="Calibri" w:hAnsi="Calibri"/>
              </w:rPr>
              <w:t>.</w:t>
            </w:r>
          </w:p>
        </w:tc>
        <w:tc>
          <w:tcPr>
            <w:tcW w:w="2610" w:type="dxa"/>
          </w:tcPr>
          <w:p w14:paraId="3296E6F4" w14:textId="54D4254B" w:rsidR="003D03D5" w:rsidRPr="00C56A05" w:rsidRDefault="00DC6B49" w:rsidP="00F76A38">
            <w:pPr>
              <w:jc w:val="both"/>
              <w:rPr>
                <w:rFonts w:ascii="Calibri" w:hAnsi="Calibri"/>
              </w:rPr>
            </w:pPr>
            <w:r>
              <w:rPr>
                <w:rFonts w:ascii="Calibri" w:hAnsi="Calibri"/>
              </w:rPr>
              <w:t>Butte County</w:t>
            </w:r>
          </w:p>
        </w:tc>
        <w:tc>
          <w:tcPr>
            <w:tcW w:w="1530" w:type="dxa"/>
          </w:tcPr>
          <w:p w14:paraId="6226E718" w14:textId="0B0D5795" w:rsidR="003D03D5" w:rsidRPr="00C56A05" w:rsidRDefault="00083268" w:rsidP="00F76A38">
            <w:pPr>
              <w:jc w:val="both"/>
              <w:rPr>
                <w:rFonts w:ascii="Calibri" w:hAnsi="Calibri"/>
              </w:rPr>
            </w:pPr>
            <w:r>
              <w:rPr>
                <w:rFonts w:ascii="Calibri" w:hAnsi="Calibri"/>
              </w:rPr>
              <w:t>Upon completion</w:t>
            </w:r>
          </w:p>
        </w:tc>
      </w:tr>
      <w:tr w:rsidR="0082131F" w:rsidRPr="00C56A05" w14:paraId="4BB6FE54" w14:textId="77777777" w:rsidTr="00083268">
        <w:trPr>
          <w:trHeight w:val="341"/>
        </w:trPr>
        <w:tc>
          <w:tcPr>
            <w:tcW w:w="5305" w:type="dxa"/>
          </w:tcPr>
          <w:p w14:paraId="4876D863" w14:textId="29A62A37" w:rsidR="00920811" w:rsidRPr="00C56A05" w:rsidRDefault="00CA5DA7" w:rsidP="00F76A38">
            <w:pPr>
              <w:pStyle w:val="ListParagraph"/>
              <w:numPr>
                <w:ilvl w:val="0"/>
                <w:numId w:val="2"/>
              </w:numPr>
              <w:jc w:val="both"/>
              <w:rPr>
                <w:rFonts w:ascii="Calibri" w:hAnsi="Calibri"/>
              </w:rPr>
            </w:pPr>
            <w:r w:rsidRPr="00C56A05">
              <w:rPr>
                <w:rFonts w:ascii="Calibri" w:hAnsi="Calibri"/>
              </w:rPr>
              <w:t>Share template documents for inter-basin coordination</w:t>
            </w:r>
            <w:r w:rsidR="003D1EDA" w:rsidRPr="00C56A05">
              <w:rPr>
                <w:rFonts w:ascii="Calibri" w:hAnsi="Calibri"/>
              </w:rPr>
              <w:t xml:space="preserve"> with the SHAC.</w:t>
            </w:r>
          </w:p>
        </w:tc>
        <w:tc>
          <w:tcPr>
            <w:tcW w:w="2610" w:type="dxa"/>
          </w:tcPr>
          <w:p w14:paraId="125837C4" w14:textId="5626733F" w:rsidR="0082131F" w:rsidRPr="00C56A05" w:rsidRDefault="00907B98" w:rsidP="00F76A38">
            <w:pPr>
              <w:jc w:val="both"/>
              <w:rPr>
                <w:rFonts w:ascii="Calibri" w:hAnsi="Calibri"/>
              </w:rPr>
            </w:pPr>
            <w:r w:rsidRPr="00C56A05">
              <w:rPr>
                <w:rFonts w:ascii="Calibri" w:hAnsi="Calibri"/>
              </w:rPr>
              <w:t>CBI</w:t>
            </w:r>
          </w:p>
        </w:tc>
        <w:tc>
          <w:tcPr>
            <w:tcW w:w="1530" w:type="dxa"/>
          </w:tcPr>
          <w:p w14:paraId="5D601FF6" w14:textId="766118DF" w:rsidR="0082131F" w:rsidRPr="00C56A05" w:rsidRDefault="00083268" w:rsidP="00F76A38">
            <w:pPr>
              <w:jc w:val="both"/>
              <w:rPr>
                <w:rFonts w:ascii="Calibri" w:hAnsi="Calibri"/>
              </w:rPr>
            </w:pPr>
            <w:r>
              <w:rPr>
                <w:rFonts w:ascii="Calibri" w:hAnsi="Calibri"/>
              </w:rPr>
              <w:t>Upon completion</w:t>
            </w:r>
          </w:p>
        </w:tc>
      </w:tr>
      <w:tr w:rsidR="003D03D5" w:rsidRPr="00C56A05" w14:paraId="5BD7B095" w14:textId="77777777" w:rsidTr="00083268">
        <w:trPr>
          <w:trHeight w:val="487"/>
        </w:trPr>
        <w:tc>
          <w:tcPr>
            <w:tcW w:w="5305" w:type="dxa"/>
          </w:tcPr>
          <w:p w14:paraId="06D57DD1" w14:textId="246344A0" w:rsidR="00D710D4" w:rsidRPr="00C56A05" w:rsidRDefault="00992EA2" w:rsidP="00F76A38">
            <w:pPr>
              <w:pStyle w:val="ListParagraph"/>
              <w:numPr>
                <w:ilvl w:val="0"/>
                <w:numId w:val="2"/>
              </w:numPr>
              <w:jc w:val="both"/>
              <w:rPr>
                <w:rFonts w:ascii="Calibri" w:hAnsi="Calibri"/>
              </w:rPr>
            </w:pPr>
            <w:r w:rsidRPr="00C56A05">
              <w:rPr>
                <w:rFonts w:ascii="Calibri" w:hAnsi="Calibri"/>
              </w:rPr>
              <w:t>Include</w:t>
            </w:r>
            <w:r w:rsidR="00CA5DA7" w:rsidRPr="00C56A05">
              <w:rPr>
                <w:rFonts w:ascii="Calibri" w:hAnsi="Calibri"/>
              </w:rPr>
              <w:t xml:space="preserve"> inter-basin coordination updates to December </w:t>
            </w:r>
            <w:r w:rsidR="00896542" w:rsidRPr="00C56A05">
              <w:rPr>
                <w:rFonts w:ascii="Calibri" w:hAnsi="Calibri"/>
              </w:rPr>
              <w:t xml:space="preserve">SHAC </w:t>
            </w:r>
            <w:r w:rsidR="00CA5DA7" w:rsidRPr="00C56A05">
              <w:rPr>
                <w:rFonts w:ascii="Calibri" w:hAnsi="Calibri"/>
              </w:rPr>
              <w:t xml:space="preserve">meeting </w:t>
            </w:r>
            <w:r w:rsidR="00896542" w:rsidRPr="00C56A05">
              <w:rPr>
                <w:rFonts w:ascii="Calibri" w:hAnsi="Calibri"/>
              </w:rPr>
              <w:t>agenda.</w:t>
            </w:r>
          </w:p>
        </w:tc>
        <w:tc>
          <w:tcPr>
            <w:tcW w:w="2610" w:type="dxa"/>
          </w:tcPr>
          <w:p w14:paraId="47487EF6" w14:textId="06B08EC7" w:rsidR="0070323F" w:rsidRPr="00C56A05" w:rsidRDefault="00896542" w:rsidP="00F76A38">
            <w:pPr>
              <w:jc w:val="both"/>
              <w:rPr>
                <w:rFonts w:ascii="Calibri" w:hAnsi="Calibri"/>
              </w:rPr>
            </w:pPr>
            <w:r w:rsidRPr="00C56A05">
              <w:rPr>
                <w:rFonts w:ascii="Calibri" w:hAnsi="Calibri"/>
              </w:rPr>
              <w:t xml:space="preserve">CBI and Vina GSA Management Committee </w:t>
            </w:r>
          </w:p>
        </w:tc>
        <w:tc>
          <w:tcPr>
            <w:tcW w:w="1530" w:type="dxa"/>
          </w:tcPr>
          <w:p w14:paraId="433B7A82" w14:textId="3EB66583" w:rsidR="003D03D5" w:rsidRPr="00C56A05" w:rsidRDefault="00083268" w:rsidP="00F76A38">
            <w:pPr>
              <w:jc w:val="both"/>
              <w:rPr>
                <w:rFonts w:ascii="Calibri" w:hAnsi="Calibri"/>
              </w:rPr>
            </w:pPr>
            <w:r>
              <w:rPr>
                <w:rFonts w:ascii="Calibri" w:hAnsi="Calibri"/>
              </w:rPr>
              <w:t>Upon completion</w:t>
            </w:r>
          </w:p>
        </w:tc>
      </w:tr>
      <w:tr w:rsidR="00D947BE" w:rsidRPr="00C56A05" w14:paraId="52F10420" w14:textId="77777777" w:rsidTr="00083268">
        <w:trPr>
          <w:trHeight w:val="260"/>
        </w:trPr>
        <w:tc>
          <w:tcPr>
            <w:tcW w:w="5305" w:type="dxa"/>
          </w:tcPr>
          <w:p w14:paraId="03482FB4" w14:textId="696DC09A" w:rsidR="007851F8" w:rsidRPr="00C56A05" w:rsidRDefault="00907B98" w:rsidP="00F76A38">
            <w:pPr>
              <w:pStyle w:val="ListParagraph"/>
              <w:numPr>
                <w:ilvl w:val="0"/>
                <w:numId w:val="10"/>
              </w:numPr>
              <w:jc w:val="both"/>
              <w:rPr>
                <w:rFonts w:ascii="Calibri" w:hAnsi="Calibri"/>
              </w:rPr>
            </w:pPr>
            <w:r w:rsidRPr="00C56A05">
              <w:rPr>
                <w:rFonts w:ascii="Calibri" w:hAnsi="Calibri"/>
              </w:rPr>
              <w:t>Provide links to SVSIM, C2VSIM and BBGM</w:t>
            </w:r>
            <w:r w:rsidR="00BA276B" w:rsidRPr="00C56A05">
              <w:rPr>
                <w:rFonts w:ascii="Calibri" w:hAnsi="Calibri"/>
              </w:rPr>
              <w:t xml:space="preserve"> models. </w:t>
            </w:r>
          </w:p>
        </w:tc>
        <w:tc>
          <w:tcPr>
            <w:tcW w:w="2610" w:type="dxa"/>
          </w:tcPr>
          <w:p w14:paraId="035ABDD9" w14:textId="7A7D81BF" w:rsidR="00D947BE" w:rsidRPr="00C56A05" w:rsidRDefault="00907B98" w:rsidP="00F76A38">
            <w:pPr>
              <w:jc w:val="both"/>
              <w:rPr>
                <w:rFonts w:ascii="Calibri" w:hAnsi="Calibri"/>
              </w:rPr>
            </w:pPr>
            <w:proofErr w:type="spellStart"/>
            <w:r w:rsidRPr="00C56A05">
              <w:rPr>
                <w:rFonts w:ascii="Calibri" w:hAnsi="Calibri"/>
              </w:rPr>
              <w:t>C.Buck</w:t>
            </w:r>
            <w:proofErr w:type="spellEnd"/>
            <w:r w:rsidRPr="00C56A05">
              <w:rPr>
                <w:rFonts w:ascii="Calibri" w:hAnsi="Calibri"/>
              </w:rPr>
              <w:t>/ Butte County</w:t>
            </w:r>
          </w:p>
        </w:tc>
        <w:tc>
          <w:tcPr>
            <w:tcW w:w="1530" w:type="dxa"/>
          </w:tcPr>
          <w:p w14:paraId="4B31DCD0" w14:textId="0A110C83" w:rsidR="00D947BE" w:rsidRPr="00C56A05" w:rsidRDefault="00083268" w:rsidP="00F76A38">
            <w:pPr>
              <w:jc w:val="both"/>
              <w:rPr>
                <w:rFonts w:ascii="Calibri" w:hAnsi="Calibri"/>
              </w:rPr>
            </w:pPr>
            <w:r>
              <w:rPr>
                <w:rFonts w:ascii="Calibri" w:hAnsi="Calibri"/>
              </w:rPr>
              <w:t>By next SHAC meeting (11/17)</w:t>
            </w:r>
          </w:p>
        </w:tc>
      </w:tr>
    </w:tbl>
    <w:p w14:paraId="0A2E8EDC" w14:textId="26D0F1D8" w:rsidR="003D03D5" w:rsidRPr="00C56A05" w:rsidRDefault="003D03D5" w:rsidP="00F76A38">
      <w:pPr>
        <w:pStyle w:val="Heading1"/>
        <w:jc w:val="both"/>
        <w:rPr>
          <w:rFonts w:ascii="Calibri" w:hAnsi="Calibri"/>
        </w:rPr>
      </w:pPr>
      <w:r w:rsidRPr="00C56A05">
        <w:rPr>
          <w:rFonts w:ascii="Calibri" w:hAnsi="Calibri"/>
        </w:rPr>
        <w:lastRenderedPageBreak/>
        <w:t>Summary</w:t>
      </w:r>
    </w:p>
    <w:p w14:paraId="32033C8A" w14:textId="29B113BD" w:rsidR="00346DCF" w:rsidRPr="00C56A05" w:rsidRDefault="003D03D5" w:rsidP="00F76A38">
      <w:pPr>
        <w:jc w:val="both"/>
        <w:rPr>
          <w:rFonts w:ascii="Calibri" w:eastAsiaTheme="majorEastAsia" w:hAnsi="Calibri"/>
          <w:bCs/>
          <w:sz w:val="22"/>
          <w:szCs w:val="22"/>
        </w:rPr>
      </w:pPr>
      <w:r w:rsidRPr="00C56A05">
        <w:rPr>
          <w:rFonts w:ascii="Calibri" w:hAnsi="Calibri"/>
        </w:rPr>
        <w:t xml:space="preserve">The Vina SHAC </w:t>
      </w:r>
      <w:r w:rsidR="00836C8A" w:rsidRPr="00C56A05">
        <w:rPr>
          <w:rFonts w:ascii="Calibri" w:hAnsi="Calibri"/>
        </w:rPr>
        <w:t>met</w:t>
      </w:r>
      <w:r w:rsidRPr="00C56A05">
        <w:rPr>
          <w:rFonts w:ascii="Calibri" w:hAnsi="Calibri"/>
        </w:rPr>
        <w:t xml:space="preserve"> on </w:t>
      </w:r>
      <w:r w:rsidR="00CB296F" w:rsidRPr="00C56A05">
        <w:rPr>
          <w:rFonts w:ascii="Calibri" w:hAnsi="Calibri"/>
        </w:rPr>
        <w:t>October 20</w:t>
      </w:r>
      <w:r w:rsidRPr="00C56A05">
        <w:rPr>
          <w:rFonts w:ascii="Calibri" w:hAnsi="Calibri"/>
        </w:rPr>
        <w:t xml:space="preserve">, 2020 via video conference, as a result of COVID-19. </w:t>
      </w:r>
      <w:r w:rsidR="00F7599E" w:rsidRPr="00A0155D">
        <w:rPr>
          <w:rFonts w:ascii="Calibri" w:hAnsi="Calibri"/>
        </w:rPr>
        <w:t>2</w:t>
      </w:r>
      <w:r w:rsidR="00A0155D" w:rsidRPr="00A0155D">
        <w:rPr>
          <w:rFonts w:ascii="Calibri" w:hAnsi="Calibri"/>
        </w:rPr>
        <w:t>9</w:t>
      </w:r>
      <w:r w:rsidRPr="00A0155D">
        <w:rPr>
          <w:rFonts w:ascii="Calibri" w:hAnsi="Calibri"/>
        </w:rPr>
        <w:t xml:space="preserve"> participants attended</w:t>
      </w:r>
      <w:r w:rsidRPr="00C56A05">
        <w:rPr>
          <w:rFonts w:ascii="Calibri" w:hAnsi="Calibri"/>
        </w:rPr>
        <w:t xml:space="preserve">, including Vina SHAC members, GSA </w:t>
      </w:r>
      <w:r w:rsidR="0002400A" w:rsidRPr="00C56A05">
        <w:rPr>
          <w:rFonts w:ascii="Calibri" w:hAnsi="Calibri"/>
        </w:rPr>
        <w:t>m</w:t>
      </w:r>
      <w:r w:rsidRPr="00C56A05">
        <w:rPr>
          <w:rFonts w:ascii="Calibri" w:hAnsi="Calibri"/>
        </w:rPr>
        <w:t xml:space="preserve">ember </w:t>
      </w:r>
      <w:r w:rsidR="0002400A" w:rsidRPr="00C56A05">
        <w:rPr>
          <w:rFonts w:ascii="Calibri" w:hAnsi="Calibri"/>
        </w:rPr>
        <w:t>a</w:t>
      </w:r>
      <w:r w:rsidRPr="00C56A05">
        <w:rPr>
          <w:rFonts w:ascii="Calibri" w:hAnsi="Calibri"/>
        </w:rPr>
        <w:t xml:space="preserve">gency </w:t>
      </w:r>
      <w:r w:rsidR="0002400A" w:rsidRPr="00C56A05">
        <w:rPr>
          <w:rFonts w:ascii="Calibri" w:hAnsi="Calibri"/>
        </w:rPr>
        <w:t>s</w:t>
      </w:r>
      <w:r w:rsidRPr="00C56A05">
        <w:rPr>
          <w:rFonts w:ascii="Calibri" w:hAnsi="Calibri"/>
        </w:rPr>
        <w:t xml:space="preserve">taff, </w:t>
      </w:r>
      <w:r w:rsidR="00372900" w:rsidRPr="00C56A05">
        <w:rPr>
          <w:rFonts w:ascii="Calibri" w:hAnsi="Calibri"/>
        </w:rPr>
        <w:t xml:space="preserve">a </w:t>
      </w:r>
      <w:r w:rsidRPr="00C56A05">
        <w:rPr>
          <w:rFonts w:ascii="Calibri" w:hAnsi="Calibri"/>
        </w:rPr>
        <w:t>technical consultant,</w:t>
      </w:r>
      <w:r w:rsidR="00CB296F" w:rsidRPr="00C56A05">
        <w:rPr>
          <w:rFonts w:ascii="Calibri" w:hAnsi="Calibri"/>
        </w:rPr>
        <w:t xml:space="preserve"> </w:t>
      </w:r>
      <w:r w:rsidRPr="00C56A05">
        <w:rPr>
          <w:rFonts w:ascii="Calibri" w:hAnsi="Calibri"/>
        </w:rPr>
        <w:t xml:space="preserve">and members of the public. </w:t>
      </w:r>
      <w:r w:rsidR="004A2F81" w:rsidRPr="00C56A05">
        <w:rPr>
          <w:rFonts w:ascii="Calibri" w:eastAsiaTheme="majorEastAsia" w:hAnsi="Calibri"/>
          <w:bCs/>
        </w:rPr>
        <w:t xml:space="preserve">Below is a summary of key themes and next steps discussed at the meeting. This </w:t>
      </w:r>
      <w:r w:rsidR="00055567" w:rsidRPr="00C56A05">
        <w:rPr>
          <w:rFonts w:ascii="Calibri" w:eastAsiaTheme="majorEastAsia" w:hAnsi="Calibri"/>
          <w:bCs/>
        </w:rPr>
        <w:t>document</w:t>
      </w:r>
      <w:r w:rsidR="004A2F81" w:rsidRPr="00C56A05">
        <w:rPr>
          <w:rFonts w:ascii="Calibri" w:eastAsiaTheme="majorEastAsia" w:hAnsi="Calibri"/>
          <w:bCs/>
        </w:rPr>
        <w:t xml:space="preserve"> is not intended to be a meeting transcript. Rather, it focuses on the main points covered during the group’s discussions.</w:t>
      </w:r>
      <w:r w:rsidR="004A2F81" w:rsidRPr="00C56A05">
        <w:rPr>
          <w:rFonts w:ascii="Calibri" w:eastAsiaTheme="majorEastAsia" w:hAnsi="Calibri"/>
          <w:bCs/>
          <w:sz w:val="22"/>
          <w:szCs w:val="22"/>
        </w:rPr>
        <w:t xml:space="preserve">  </w:t>
      </w:r>
    </w:p>
    <w:p w14:paraId="24E91BA7" w14:textId="77777777" w:rsidR="00D95E59" w:rsidRPr="00C56A05" w:rsidRDefault="00D95E59" w:rsidP="00F76A38">
      <w:pPr>
        <w:jc w:val="both"/>
        <w:rPr>
          <w:rFonts w:ascii="Calibri" w:hAnsi="Calibri"/>
          <w:i/>
          <w:iCs/>
        </w:rPr>
      </w:pPr>
    </w:p>
    <w:p w14:paraId="5B404EB9" w14:textId="4E5E7802" w:rsidR="003D03D5" w:rsidRPr="00C56A05" w:rsidRDefault="004C300C" w:rsidP="00F76A38">
      <w:pPr>
        <w:pStyle w:val="Heading3"/>
        <w:numPr>
          <w:ilvl w:val="0"/>
          <w:numId w:val="5"/>
        </w:numPr>
        <w:jc w:val="both"/>
        <w:rPr>
          <w:rFonts w:ascii="Calibri" w:hAnsi="Calibri"/>
        </w:rPr>
      </w:pPr>
      <w:r w:rsidRPr="00C56A05">
        <w:rPr>
          <w:rFonts w:ascii="Calibri" w:hAnsi="Calibri"/>
        </w:rPr>
        <w:t xml:space="preserve"> </w:t>
      </w:r>
      <w:r w:rsidR="003D03D5" w:rsidRPr="00C56A05">
        <w:rPr>
          <w:rFonts w:ascii="Calibri" w:hAnsi="Calibri"/>
        </w:rPr>
        <w:t xml:space="preserve">Introductions &amp; </w:t>
      </w:r>
      <w:r w:rsidR="00D176C5" w:rsidRPr="00C56A05">
        <w:rPr>
          <w:rFonts w:ascii="Calibri" w:hAnsi="Calibri"/>
        </w:rPr>
        <w:t>Agenda Review</w:t>
      </w:r>
    </w:p>
    <w:p w14:paraId="47348464" w14:textId="15024DAF" w:rsidR="001E6B34" w:rsidRPr="00C56A05" w:rsidRDefault="003D03D5" w:rsidP="00F76A38">
      <w:pPr>
        <w:jc w:val="both"/>
        <w:rPr>
          <w:rFonts w:ascii="Calibri" w:hAnsi="Calibri"/>
        </w:rPr>
      </w:pPr>
      <w:r w:rsidRPr="00C56A05">
        <w:rPr>
          <w:rFonts w:ascii="Calibri" w:hAnsi="Calibri"/>
        </w:rPr>
        <w:t>The SHAC members, facilitator</w:t>
      </w:r>
      <w:r w:rsidR="00372900" w:rsidRPr="00C56A05">
        <w:rPr>
          <w:rFonts w:ascii="Calibri" w:hAnsi="Calibri"/>
        </w:rPr>
        <w:t>,</w:t>
      </w:r>
      <w:r w:rsidR="00585CC1" w:rsidRPr="00C56A05">
        <w:rPr>
          <w:rFonts w:ascii="Calibri" w:hAnsi="Calibri"/>
        </w:rPr>
        <w:t xml:space="preserve"> technical consulting teams,</w:t>
      </w:r>
      <w:r w:rsidR="00372900" w:rsidRPr="00C56A05">
        <w:rPr>
          <w:rFonts w:ascii="Calibri" w:hAnsi="Calibri"/>
        </w:rPr>
        <w:t xml:space="preserve"> and</w:t>
      </w:r>
      <w:r w:rsidRPr="00C56A05">
        <w:rPr>
          <w:rFonts w:ascii="Calibri" w:hAnsi="Calibri"/>
        </w:rPr>
        <w:t xml:space="preserve"> staff introduced themselves. The facilitator gave a brief overview of th</w:t>
      </w:r>
      <w:r w:rsidR="00372900" w:rsidRPr="00C56A05">
        <w:rPr>
          <w:rFonts w:ascii="Calibri" w:hAnsi="Calibri"/>
        </w:rPr>
        <w:t xml:space="preserve">e </w:t>
      </w:r>
      <w:r w:rsidR="00803382" w:rsidRPr="00C56A05">
        <w:rPr>
          <w:rFonts w:ascii="Calibri" w:hAnsi="Calibri"/>
        </w:rPr>
        <w:t>agenda</w:t>
      </w:r>
      <w:r w:rsidR="00D1573E" w:rsidRPr="00C56A05">
        <w:rPr>
          <w:rFonts w:ascii="Calibri" w:hAnsi="Calibri"/>
        </w:rPr>
        <w:t>.</w:t>
      </w:r>
    </w:p>
    <w:p w14:paraId="004DCAEF" w14:textId="436EE686" w:rsidR="001E6B34" w:rsidRPr="00C56A05" w:rsidRDefault="001E6B34" w:rsidP="00F76A38">
      <w:pPr>
        <w:jc w:val="both"/>
        <w:rPr>
          <w:rFonts w:ascii="Calibri" w:hAnsi="Calibri"/>
        </w:rPr>
      </w:pPr>
    </w:p>
    <w:p w14:paraId="6E4106B5" w14:textId="2EB87878" w:rsidR="001B3AA2" w:rsidRPr="00C56A05" w:rsidRDefault="00D176C5" w:rsidP="00F76A38">
      <w:pPr>
        <w:pStyle w:val="Heading3"/>
        <w:numPr>
          <w:ilvl w:val="0"/>
          <w:numId w:val="5"/>
        </w:numPr>
        <w:jc w:val="both"/>
        <w:rPr>
          <w:rFonts w:ascii="Calibri" w:hAnsi="Calibri"/>
        </w:rPr>
      </w:pPr>
      <w:r w:rsidRPr="00C56A05">
        <w:rPr>
          <w:rFonts w:ascii="Calibri" w:hAnsi="Calibri"/>
        </w:rPr>
        <w:t>Public Comment</w:t>
      </w:r>
      <w:r w:rsidR="00F22928" w:rsidRPr="00C56A05">
        <w:rPr>
          <w:rFonts w:ascii="Calibri" w:hAnsi="Calibri"/>
        </w:rPr>
        <w:t xml:space="preserve"> for Items Not on the Agenda</w:t>
      </w:r>
    </w:p>
    <w:p w14:paraId="203EF6E0" w14:textId="5A0E51D2" w:rsidR="00D176C5" w:rsidRPr="00AE0BB5" w:rsidRDefault="009A5DE0" w:rsidP="00AE0BB5">
      <w:pPr>
        <w:jc w:val="both"/>
        <w:rPr>
          <w:rFonts w:ascii="Calibri" w:hAnsi="Calibri"/>
        </w:rPr>
      </w:pPr>
      <w:r w:rsidRPr="00AE0BB5">
        <w:rPr>
          <w:rFonts w:ascii="Calibri" w:hAnsi="Calibri"/>
        </w:rPr>
        <w:t xml:space="preserve">A SHAC member inquired about </w:t>
      </w:r>
      <w:r w:rsidR="00585CC1" w:rsidRPr="00AE0BB5">
        <w:rPr>
          <w:rFonts w:ascii="Calibri" w:hAnsi="Calibri"/>
        </w:rPr>
        <w:t>Josh</w:t>
      </w:r>
      <w:r w:rsidRPr="00AE0BB5">
        <w:rPr>
          <w:rFonts w:ascii="Calibri" w:hAnsi="Calibri"/>
        </w:rPr>
        <w:t>ua</w:t>
      </w:r>
      <w:r w:rsidR="00585CC1" w:rsidRPr="00AE0BB5">
        <w:rPr>
          <w:rFonts w:ascii="Calibri" w:hAnsi="Calibri"/>
        </w:rPr>
        <w:t xml:space="preserve"> Pierce</w:t>
      </w:r>
      <w:r w:rsidRPr="00AE0BB5">
        <w:rPr>
          <w:rFonts w:ascii="Calibri" w:hAnsi="Calibri"/>
        </w:rPr>
        <w:t xml:space="preserve">, domestic well representative </w:t>
      </w:r>
      <w:r w:rsidR="002944E3">
        <w:rPr>
          <w:rFonts w:ascii="Calibri" w:hAnsi="Calibri"/>
        </w:rPr>
        <w:t>on</w:t>
      </w:r>
      <w:r w:rsidR="002944E3" w:rsidRPr="00AE0BB5">
        <w:rPr>
          <w:rFonts w:ascii="Calibri" w:hAnsi="Calibri"/>
        </w:rPr>
        <w:t xml:space="preserve"> </w:t>
      </w:r>
      <w:r w:rsidRPr="00AE0BB5">
        <w:rPr>
          <w:rFonts w:ascii="Calibri" w:hAnsi="Calibri"/>
        </w:rPr>
        <w:t xml:space="preserve">the SHAC, who has </w:t>
      </w:r>
      <w:r w:rsidR="00585CC1" w:rsidRPr="00AE0BB5">
        <w:rPr>
          <w:rFonts w:ascii="Calibri" w:hAnsi="Calibri"/>
        </w:rPr>
        <w:t>miss</w:t>
      </w:r>
      <w:r w:rsidRPr="00AE0BB5">
        <w:rPr>
          <w:rFonts w:ascii="Calibri" w:hAnsi="Calibri"/>
        </w:rPr>
        <w:t xml:space="preserve">ed </w:t>
      </w:r>
      <w:r w:rsidR="002944E3">
        <w:rPr>
          <w:rFonts w:ascii="Calibri" w:hAnsi="Calibri"/>
        </w:rPr>
        <w:t>three</w:t>
      </w:r>
      <w:r w:rsidRPr="00AE0BB5">
        <w:rPr>
          <w:rFonts w:ascii="Calibri" w:hAnsi="Calibri"/>
        </w:rPr>
        <w:t xml:space="preserve"> consecutive meetings. CBI </w:t>
      </w:r>
      <w:r w:rsidR="00585CC1" w:rsidRPr="00AE0BB5">
        <w:rPr>
          <w:rFonts w:ascii="Calibri" w:hAnsi="Calibri"/>
        </w:rPr>
        <w:t xml:space="preserve">will </w:t>
      </w:r>
      <w:r w:rsidRPr="00AE0BB5">
        <w:rPr>
          <w:rFonts w:ascii="Calibri" w:hAnsi="Calibri"/>
        </w:rPr>
        <w:t>reach out to</w:t>
      </w:r>
      <w:r w:rsidR="00585CC1" w:rsidRPr="00AE0BB5">
        <w:rPr>
          <w:rFonts w:ascii="Calibri" w:hAnsi="Calibri"/>
        </w:rPr>
        <w:t xml:space="preserve"> him again </w:t>
      </w:r>
      <w:r w:rsidRPr="00AE0BB5">
        <w:rPr>
          <w:rFonts w:ascii="Calibri" w:hAnsi="Calibri"/>
        </w:rPr>
        <w:t>and report back to the SHAC.</w:t>
      </w:r>
      <w:r w:rsidR="00585CC1" w:rsidRPr="00AE0BB5">
        <w:rPr>
          <w:rFonts w:ascii="Calibri" w:hAnsi="Calibri"/>
        </w:rPr>
        <w:t xml:space="preserve"> </w:t>
      </w:r>
    </w:p>
    <w:p w14:paraId="3F210A8A" w14:textId="77777777" w:rsidR="00803382" w:rsidRPr="00C56A05" w:rsidRDefault="00803382" w:rsidP="00F76A38">
      <w:pPr>
        <w:pStyle w:val="Heading3"/>
        <w:jc w:val="both"/>
        <w:rPr>
          <w:rFonts w:ascii="Calibri" w:hAnsi="Calibri"/>
        </w:rPr>
      </w:pPr>
    </w:p>
    <w:p w14:paraId="5F61FC0E" w14:textId="794D1085" w:rsidR="007F3E09" w:rsidRPr="00C56A05" w:rsidRDefault="00AF3DA7" w:rsidP="00F76A38">
      <w:pPr>
        <w:pStyle w:val="Heading3"/>
        <w:jc w:val="both"/>
        <w:rPr>
          <w:rFonts w:ascii="Calibri" w:hAnsi="Calibri"/>
        </w:rPr>
      </w:pPr>
      <w:r w:rsidRPr="00C56A05">
        <w:rPr>
          <w:rFonts w:ascii="Calibri" w:hAnsi="Calibri"/>
        </w:rPr>
        <w:t>3</w:t>
      </w:r>
      <w:r w:rsidR="004C300C" w:rsidRPr="00C56A05">
        <w:rPr>
          <w:rFonts w:ascii="Calibri" w:hAnsi="Calibri"/>
        </w:rPr>
        <w:t>. Vina GSA Ma</w:t>
      </w:r>
      <w:r w:rsidR="004C300C" w:rsidRPr="00C56A05">
        <w:rPr>
          <w:rFonts w:ascii="Calibri" w:hAnsi="Calibri"/>
          <w:color w:val="1F3864" w:themeColor="accent1" w:themeShade="80"/>
        </w:rPr>
        <w:t>nagemen</w:t>
      </w:r>
      <w:r w:rsidR="004C300C" w:rsidRPr="00C56A05">
        <w:rPr>
          <w:rFonts w:ascii="Calibri" w:hAnsi="Calibri"/>
        </w:rPr>
        <w:t>t Committee Reports</w:t>
      </w:r>
    </w:p>
    <w:p w14:paraId="7CDD301C" w14:textId="660202EC" w:rsidR="00985E68" w:rsidRPr="00C56A05" w:rsidRDefault="007F3E09" w:rsidP="00F76A38">
      <w:pPr>
        <w:pStyle w:val="ListParagraph"/>
        <w:numPr>
          <w:ilvl w:val="0"/>
          <w:numId w:val="11"/>
        </w:numPr>
        <w:jc w:val="both"/>
        <w:rPr>
          <w:rFonts w:ascii="Calibri" w:hAnsi="Calibri"/>
        </w:rPr>
      </w:pPr>
      <w:r w:rsidRPr="00C56A05">
        <w:rPr>
          <w:rFonts w:ascii="Calibri" w:hAnsi="Calibri"/>
          <w:i/>
          <w:iCs/>
        </w:rPr>
        <w:t>Vina GSA Board Updates</w:t>
      </w:r>
      <w:r w:rsidRPr="00C56A05">
        <w:rPr>
          <w:rFonts w:ascii="Calibri" w:hAnsi="Calibri"/>
        </w:rPr>
        <w:t xml:space="preserve">: </w:t>
      </w:r>
      <w:r w:rsidR="00A67337" w:rsidRPr="00C56A05">
        <w:rPr>
          <w:rFonts w:ascii="Calibri" w:hAnsi="Calibri"/>
        </w:rPr>
        <w:t xml:space="preserve">The </w:t>
      </w:r>
      <w:r w:rsidR="00FF529C" w:rsidRPr="00C56A05">
        <w:rPr>
          <w:rFonts w:ascii="Calibri" w:hAnsi="Calibri"/>
        </w:rPr>
        <w:t>Vina GSA Board</w:t>
      </w:r>
      <w:r w:rsidR="00A67337" w:rsidRPr="00C56A05">
        <w:rPr>
          <w:rFonts w:ascii="Calibri" w:hAnsi="Calibri"/>
        </w:rPr>
        <w:t xml:space="preserve"> met on </w:t>
      </w:r>
      <w:r w:rsidR="00FF529C" w:rsidRPr="00C56A05">
        <w:rPr>
          <w:rFonts w:ascii="Calibri" w:hAnsi="Calibri"/>
        </w:rPr>
        <w:t>Oct</w:t>
      </w:r>
      <w:r w:rsidR="00A67337" w:rsidRPr="00C56A05">
        <w:rPr>
          <w:rFonts w:ascii="Calibri" w:hAnsi="Calibri"/>
        </w:rPr>
        <w:t>ober</w:t>
      </w:r>
      <w:r w:rsidR="00FF529C" w:rsidRPr="00C56A05">
        <w:rPr>
          <w:rFonts w:ascii="Calibri" w:hAnsi="Calibri"/>
        </w:rPr>
        <w:t xml:space="preserve"> 1</w:t>
      </w:r>
      <w:r w:rsidR="00A67337" w:rsidRPr="00C56A05">
        <w:rPr>
          <w:rFonts w:ascii="Calibri" w:hAnsi="Calibri"/>
        </w:rPr>
        <w:t>4 at</w:t>
      </w:r>
      <w:r w:rsidR="00FF529C" w:rsidRPr="00C56A05">
        <w:rPr>
          <w:rFonts w:ascii="Calibri" w:hAnsi="Calibri"/>
        </w:rPr>
        <w:t xml:space="preserve"> 5:30pm</w:t>
      </w:r>
      <w:r w:rsidR="00A67337" w:rsidRPr="00C56A05">
        <w:rPr>
          <w:rFonts w:ascii="Calibri" w:hAnsi="Calibri"/>
        </w:rPr>
        <w:t xml:space="preserve"> to review </w:t>
      </w:r>
      <w:r w:rsidR="00F37131">
        <w:rPr>
          <w:rFonts w:ascii="Calibri" w:hAnsi="Calibri"/>
        </w:rPr>
        <w:t>housekeeping issues (</w:t>
      </w:r>
      <w:r w:rsidR="00FF529C" w:rsidRPr="00C56A05">
        <w:rPr>
          <w:rFonts w:ascii="Calibri" w:hAnsi="Calibri"/>
        </w:rPr>
        <w:t xml:space="preserve">budget, </w:t>
      </w:r>
      <w:r w:rsidR="007246AD" w:rsidRPr="00C56A05">
        <w:rPr>
          <w:rFonts w:ascii="Calibri" w:hAnsi="Calibri"/>
        </w:rPr>
        <w:t>minutes</w:t>
      </w:r>
      <w:r w:rsidR="00FF529C" w:rsidRPr="00C56A05">
        <w:rPr>
          <w:rFonts w:ascii="Calibri" w:hAnsi="Calibri"/>
        </w:rPr>
        <w:t>, financial status</w:t>
      </w:r>
      <w:r w:rsidR="009324C7" w:rsidRPr="00C56A05">
        <w:rPr>
          <w:rFonts w:ascii="Calibri" w:hAnsi="Calibri"/>
        </w:rPr>
        <w:t>, etc</w:t>
      </w:r>
      <w:r w:rsidR="00C45DCD" w:rsidRPr="00C56A05">
        <w:rPr>
          <w:rFonts w:ascii="Calibri" w:hAnsi="Calibri"/>
        </w:rPr>
        <w:t>.</w:t>
      </w:r>
      <w:r w:rsidR="00F37131">
        <w:rPr>
          <w:rFonts w:ascii="Calibri" w:hAnsi="Calibri"/>
        </w:rPr>
        <w:t>)</w:t>
      </w:r>
      <w:r w:rsidR="00FF529C" w:rsidRPr="00C56A05">
        <w:rPr>
          <w:rFonts w:ascii="Calibri" w:hAnsi="Calibri"/>
        </w:rPr>
        <w:t xml:space="preserve">, </w:t>
      </w:r>
      <w:r w:rsidR="00C45DCD" w:rsidRPr="00C56A05">
        <w:rPr>
          <w:rFonts w:ascii="Calibri" w:hAnsi="Calibri"/>
        </w:rPr>
        <w:t xml:space="preserve">and </w:t>
      </w:r>
      <w:r w:rsidR="00FF529C" w:rsidRPr="00C56A05">
        <w:rPr>
          <w:rFonts w:ascii="Calibri" w:hAnsi="Calibri"/>
        </w:rPr>
        <w:t xml:space="preserve">receive </w:t>
      </w:r>
      <w:r w:rsidR="00F9072F">
        <w:rPr>
          <w:rFonts w:ascii="Calibri" w:hAnsi="Calibri"/>
        </w:rPr>
        <w:t xml:space="preserve">an </w:t>
      </w:r>
      <w:r w:rsidR="00FF529C" w:rsidRPr="00C56A05">
        <w:rPr>
          <w:rFonts w:ascii="Calibri" w:hAnsi="Calibri"/>
        </w:rPr>
        <w:t xml:space="preserve">update on </w:t>
      </w:r>
      <w:r w:rsidR="00C45DCD" w:rsidRPr="00C56A05">
        <w:rPr>
          <w:rFonts w:ascii="Calibri" w:hAnsi="Calibri"/>
        </w:rPr>
        <w:t>D</w:t>
      </w:r>
      <w:r w:rsidR="00FF529C" w:rsidRPr="00C56A05">
        <w:rPr>
          <w:rFonts w:ascii="Calibri" w:hAnsi="Calibri"/>
        </w:rPr>
        <w:t xml:space="preserve">raft </w:t>
      </w:r>
      <w:r w:rsidR="00C45DCD" w:rsidRPr="00C56A05">
        <w:rPr>
          <w:rFonts w:ascii="Calibri" w:hAnsi="Calibri"/>
        </w:rPr>
        <w:t>B</w:t>
      </w:r>
      <w:r w:rsidR="00FF529C" w:rsidRPr="00C56A05">
        <w:rPr>
          <w:rFonts w:ascii="Calibri" w:hAnsi="Calibri"/>
        </w:rPr>
        <w:t xml:space="preserve">asin </w:t>
      </w:r>
      <w:r w:rsidR="00C45DCD" w:rsidRPr="00C56A05">
        <w:rPr>
          <w:rFonts w:ascii="Calibri" w:hAnsi="Calibri"/>
        </w:rPr>
        <w:t>S</w:t>
      </w:r>
      <w:r w:rsidR="00FF529C" w:rsidRPr="00C56A05">
        <w:rPr>
          <w:rFonts w:ascii="Calibri" w:hAnsi="Calibri"/>
        </w:rPr>
        <w:t xml:space="preserve">etting chapter </w:t>
      </w:r>
      <w:r w:rsidR="00C45DCD" w:rsidRPr="00C56A05">
        <w:rPr>
          <w:rFonts w:ascii="Calibri" w:hAnsi="Calibri"/>
        </w:rPr>
        <w:t xml:space="preserve">public </w:t>
      </w:r>
      <w:r w:rsidR="00FF529C" w:rsidRPr="00C56A05">
        <w:rPr>
          <w:rFonts w:ascii="Calibri" w:hAnsi="Calibri"/>
        </w:rPr>
        <w:t xml:space="preserve">comments </w:t>
      </w:r>
      <w:r w:rsidR="00F9072F">
        <w:rPr>
          <w:rFonts w:ascii="Calibri" w:hAnsi="Calibri"/>
        </w:rPr>
        <w:t>received</w:t>
      </w:r>
      <w:r w:rsidR="00C45DCD" w:rsidRPr="00C56A05">
        <w:rPr>
          <w:rFonts w:ascii="Calibri" w:hAnsi="Calibri"/>
        </w:rPr>
        <w:t>. The meeting recording (audio and video) and supporting materials can be found at the Vina GSA website (</w:t>
      </w:r>
      <w:hyperlink r:id="rId13" w:history="1">
        <w:r w:rsidR="00C45DCD" w:rsidRPr="00C56A05">
          <w:rPr>
            <w:rStyle w:val="Hyperlink"/>
            <w:rFonts w:ascii="Calibri" w:hAnsi="Calibri"/>
          </w:rPr>
          <w:t>access here</w:t>
        </w:r>
      </w:hyperlink>
      <w:r w:rsidR="00C45DCD" w:rsidRPr="00C56A05">
        <w:rPr>
          <w:rFonts w:ascii="Calibri" w:hAnsi="Calibri"/>
        </w:rPr>
        <w:t xml:space="preserve">).  </w:t>
      </w:r>
      <w:r w:rsidR="00FF529C" w:rsidRPr="00C56A05">
        <w:rPr>
          <w:rFonts w:ascii="Calibri" w:hAnsi="Calibri"/>
        </w:rPr>
        <w:t>Board members were presented with</w:t>
      </w:r>
      <w:r w:rsidR="00C45DCD" w:rsidRPr="00C56A05">
        <w:rPr>
          <w:rFonts w:ascii="Calibri" w:hAnsi="Calibri"/>
        </w:rPr>
        <w:t xml:space="preserve"> </w:t>
      </w:r>
      <w:r w:rsidR="00FF529C" w:rsidRPr="00C56A05">
        <w:rPr>
          <w:rFonts w:ascii="Calibri" w:hAnsi="Calibri"/>
        </w:rPr>
        <w:t xml:space="preserve">information </w:t>
      </w:r>
      <w:r w:rsidR="00C45DCD" w:rsidRPr="00C56A05">
        <w:rPr>
          <w:rFonts w:ascii="Calibri" w:hAnsi="Calibri"/>
        </w:rPr>
        <w:t>about the suggested</w:t>
      </w:r>
      <w:r w:rsidR="00FF529C" w:rsidRPr="00C56A05">
        <w:rPr>
          <w:rFonts w:ascii="Calibri" w:hAnsi="Calibri"/>
        </w:rPr>
        <w:t xml:space="preserve"> updates </w:t>
      </w:r>
      <w:r w:rsidR="00C45DCD" w:rsidRPr="00C56A05">
        <w:rPr>
          <w:rFonts w:ascii="Calibri" w:hAnsi="Calibri"/>
        </w:rPr>
        <w:t>to</w:t>
      </w:r>
      <w:r w:rsidR="00FF529C" w:rsidRPr="00C56A05">
        <w:rPr>
          <w:rFonts w:ascii="Calibri" w:hAnsi="Calibri"/>
        </w:rPr>
        <w:t xml:space="preserve"> the </w:t>
      </w:r>
      <w:r w:rsidR="00C45DCD" w:rsidRPr="00C56A05">
        <w:rPr>
          <w:rFonts w:ascii="Calibri" w:hAnsi="Calibri"/>
        </w:rPr>
        <w:t xml:space="preserve">Vina SHAC </w:t>
      </w:r>
      <w:r w:rsidR="00FF529C" w:rsidRPr="00C56A05">
        <w:rPr>
          <w:rFonts w:ascii="Calibri" w:hAnsi="Calibri"/>
        </w:rPr>
        <w:t xml:space="preserve">Charter. </w:t>
      </w:r>
      <w:r w:rsidR="00C45DCD" w:rsidRPr="00C56A05">
        <w:rPr>
          <w:rFonts w:ascii="Calibri" w:hAnsi="Calibri"/>
        </w:rPr>
        <w:t xml:space="preserve">Legal </w:t>
      </w:r>
      <w:r w:rsidR="00705F2B">
        <w:rPr>
          <w:rFonts w:ascii="Calibri" w:hAnsi="Calibri"/>
        </w:rPr>
        <w:t xml:space="preserve">counsel </w:t>
      </w:r>
      <w:r w:rsidR="00C45DCD" w:rsidRPr="00C56A05">
        <w:rPr>
          <w:rFonts w:ascii="Calibri" w:hAnsi="Calibri"/>
        </w:rPr>
        <w:t>is s</w:t>
      </w:r>
      <w:r w:rsidR="00FF529C" w:rsidRPr="00C56A05">
        <w:rPr>
          <w:rFonts w:ascii="Calibri" w:hAnsi="Calibri"/>
        </w:rPr>
        <w:t>till reviewing proposed changes</w:t>
      </w:r>
      <w:r w:rsidR="00C45DCD" w:rsidRPr="00C56A05">
        <w:rPr>
          <w:rFonts w:ascii="Calibri" w:hAnsi="Calibri"/>
        </w:rPr>
        <w:t xml:space="preserve">, and the charter </w:t>
      </w:r>
      <w:r w:rsidR="00FF529C" w:rsidRPr="00C56A05">
        <w:rPr>
          <w:rFonts w:ascii="Calibri" w:hAnsi="Calibri"/>
        </w:rPr>
        <w:t xml:space="preserve">will be </w:t>
      </w:r>
      <w:r w:rsidR="00705F2B">
        <w:rPr>
          <w:rFonts w:ascii="Calibri" w:hAnsi="Calibri"/>
        </w:rPr>
        <w:t xml:space="preserve">brought back to </w:t>
      </w:r>
      <w:r w:rsidR="00C45DCD" w:rsidRPr="00C56A05">
        <w:rPr>
          <w:rFonts w:ascii="Calibri" w:hAnsi="Calibri"/>
        </w:rPr>
        <w:t>the Vina SHAC</w:t>
      </w:r>
      <w:r w:rsidR="00705F2B">
        <w:rPr>
          <w:rFonts w:ascii="Calibri" w:hAnsi="Calibri"/>
        </w:rPr>
        <w:t xml:space="preserve"> at the</w:t>
      </w:r>
      <w:r w:rsidR="00FF529C" w:rsidRPr="00C56A05">
        <w:rPr>
          <w:rFonts w:ascii="Calibri" w:hAnsi="Calibri"/>
        </w:rPr>
        <w:t xml:space="preserve"> November</w:t>
      </w:r>
      <w:r w:rsidR="00C45DCD" w:rsidRPr="00C56A05">
        <w:rPr>
          <w:rFonts w:ascii="Calibri" w:hAnsi="Calibri"/>
        </w:rPr>
        <w:t xml:space="preserve"> meeting</w:t>
      </w:r>
      <w:r w:rsidR="00FF529C" w:rsidRPr="00C56A05">
        <w:rPr>
          <w:rFonts w:ascii="Calibri" w:hAnsi="Calibri"/>
        </w:rPr>
        <w:t xml:space="preserve">. </w:t>
      </w:r>
      <w:r w:rsidR="008828AF" w:rsidRPr="00C56A05">
        <w:rPr>
          <w:rFonts w:ascii="Calibri" w:hAnsi="Calibri"/>
        </w:rPr>
        <w:t xml:space="preserve">In addition, </w:t>
      </w:r>
      <w:r w:rsidR="00FF529C" w:rsidRPr="00C56A05">
        <w:rPr>
          <w:rFonts w:ascii="Calibri" w:hAnsi="Calibri"/>
        </w:rPr>
        <w:t xml:space="preserve">Facilitation </w:t>
      </w:r>
      <w:r w:rsidR="008828AF" w:rsidRPr="00C56A05">
        <w:rPr>
          <w:rFonts w:ascii="Calibri" w:hAnsi="Calibri"/>
        </w:rPr>
        <w:t xml:space="preserve">Support </w:t>
      </w:r>
      <w:r w:rsidR="00FF529C" w:rsidRPr="00C56A05">
        <w:rPr>
          <w:rFonts w:ascii="Calibri" w:hAnsi="Calibri"/>
        </w:rPr>
        <w:t>Services</w:t>
      </w:r>
      <w:r w:rsidR="008828AF" w:rsidRPr="00C56A05">
        <w:rPr>
          <w:rFonts w:ascii="Calibri" w:hAnsi="Calibri"/>
        </w:rPr>
        <w:t xml:space="preserve"> (FSS) for the Vina Subbasin are</w:t>
      </w:r>
      <w:r w:rsidR="00FF529C" w:rsidRPr="00C56A05">
        <w:rPr>
          <w:rFonts w:ascii="Calibri" w:hAnsi="Calibri"/>
        </w:rPr>
        <w:t xml:space="preserve"> expiring at the end of the calendar year</w:t>
      </w:r>
      <w:r w:rsidR="008828AF" w:rsidRPr="00C56A05">
        <w:rPr>
          <w:rFonts w:ascii="Calibri" w:hAnsi="Calibri"/>
        </w:rPr>
        <w:t>, and the Vina GSA has submitted a</w:t>
      </w:r>
      <w:r w:rsidR="00FF529C" w:rsidRPr="00C56A05">
        <w:rPr>
          <w:rFonts w:ascii="Calibri" w:hAnsi="Calibri"/>
        </w:rPr>
        <w:t xml:space="preserve"> request to continue</w:t>
      </w:r>
      <w:r w:rsidR="008828AF" w:rsidRPr="00C56A05">
        <w:rPr>
          <w:rFonts w:ascii="Calibri" w:hAnsi="Calibri"/>
        </w:rPr>
        <w:t xml:space="preserve"> FSS </w:t>
      </w:r>
      <w:r w:rsidR="00FF529C" w:rsidRPr="00C56A05">
        <w:rPr>
          <w:rFonts w:ascii="Calibri" w:hAnsi="Calibri"/>
        </w:rPr>
        <w:t xml:space="preserve"> </w:t>
      </w:r>
      <w:r w:rsidR="008828AF" w:rsidRPr="00C56A05">
        <w:rPr>
          <w:rFonts w:ascii="Calibri" w:hAnsi="Calibri"/>
        </w:rPr>
        <w:t xml:space="preserve">for next year. Lastly, the Vina GSA Board submitted a letter to </w:t>
      </w:r>
      <w:r w:rsidR="00340FE0">
        <w:rPr>
          <w:rFonts w:ascii="Calibri" w:hAnsi="Calibri"/>
        </w:rPr>
        <w:t>state</w:t>
      </w:r>
      <w:r w:rsidR="00340FE0" w:rsidRPr="00C56A05">
        <w:rPr>
          <w:rFonts w:ascii="Calibri" w:hAnsi="Calibri"/>
        </w:rPr>
        <w:t xml:space="preserve"> </w:t>
      </w:r>
      <w:r w:rsidR="008828AF" w:rsidRPr="00C56A05">
        <w:rPr>
          <w:rFonts w:ascii="Calibri" w:hAnsi="Calibri"/>
        </w:rPr>
        <w:t xml:space="preserve">authorities requesting an extension for Groundwater Sustainability Plan (GSP) submittal, due to current public engagement challenges and limitations. The GSA has not received a response from the administration. </w:t>
      </w:r>
    </w:p>
    <w:p w14:paraId="37AE367B" w14:textId="794A9144" w:rsidR="008828AF" w:rsidRPr="00C56A05" w:rsidRDefault="008828AF" w:rsidP="00F76A38">
      <w:pPr>
        <w:pStyle w:val="ListParagraph"/>
        <w:numPr>
          <w:ilvl w:val="0"/>
          <w:numId w:val="11"/>
        </w:numPr>
        <w:jc w:val="both"/>
        <w:rPr>
          <w:rFonts w:ascii="Calibri" w:hAnsi="Calibri"/>
        </w:rPr>
      </w:pPr>
      <w:r w:rsidRPr="00C56A05">
        <w:rPr>
          <w:rFonts w:ascii="Calibri" w:hAnsi="Calibri"/>
          <w:i/>
          <w:iCs/>
          <w:color w:val="000000" w:themeColor="text1"/>
        </w:rPr>
        <w:t>Inter-basin Coordination Updates</w:t>
      </w:r>
      <w:r w:rsidR="007F3E09" w:rsidRPr="00C56A05">
        <w:rPr>
          <w:rFonts w:ascii="Calibri" w:hAnsi="Calibri"/>
          <w:b/>
          <w:bCs/>
          <w:color w:val="000000" w:themeColor="text1"/>
        </w:rPr>
        <w:t xml:space="preserve"> </w:t>
      </w:r>
      <w:r w:rsidR="007F3E09" w:rsidRPr="00C56A05">
        <w:rPr>
          <w:rFonts w:ascii="Calibri" w:hAnsi="Calibri"/>
        </w:rPr>
        <w:t>[</w:t>
      </w:r>
      <w:hyperlink r:id="rId14" w:history="1">
        <w:r w:rsidR="007F3E09" w:rsidRPr="00C56A05">
          <w:rPr>
            <w:rStyle w:val="Hyperlink"/>
            <w:rFonts w:ascii="Calibri" w:hAnsi="Calibri"/>
          </w:rPr>
          <w:t>access</w:t>
        </w:r>
        <w:r w:rsidR="00F76A38">
          <w:rPr>
            <w:rStyle w:val="Hyperlink"/>
            <w:rFonts w:ascii="Calibri" w:hAnsi="Calibri"/>
          </w:rPr>
          <w:t xml:space="preserve"> </w:t>
        </w:r>
        <w:r w:rsidR="007F3E09" w:rsidRPr="00C56A05">
          <w:rPr>
            <w:rStyle w:val="Hyperlink"/>
            <w:rFonts w:ascii="Calibri" w:hAnsi="Calibri"/>
          </w:rPr>
          <w:t>here</w:t>
        </w:r>
      </w:hyperlink>
      <w:r w:rsidR="007F3E09" w:rsidRPr="00C56A05">
        <w:rPr>
          <w:rFonts w:ascii="Calibri" w:hAnsi="Calibri"/>
        </w:rPr>
        <w:t>]: Representatives from the Antelope, Bowman, Butte, Colusa, Corning, Los Molinos, Red Bluff, Vina, and Wyandotte Creek subbasins have met three times to discuss inter-basin coordination. The first two meetings included GSA staff only</w:t>
      </w:r>
      <w:r w:rsidR="001D6E70">
        <w:rPr>
          <w:rFonts w:ascii="Calibri" w:hAnsi="Calibri"/>
        </w:rPr>
        <w:t xml:space="preserve"> from</w:t>
      </w:r>
      <w:r w:rsidR="000F7A3F">
        <w:rPr>
          <w:rFonts w:ascii="Calibri" w:hAnsi="Calibri"/>
        </w:rPr>
        <w:t xml:space="preserve"> Butte, Colusa, Glenn, and Tehama counties</w:t>
      </w:r>
      <w:r w:rsidR="007F3E09" w:rsidRPr="00C56A05">
        <w:rPr>
          <w:rFonts w:ascii="Calibri" w:hAnsi="Calibri"/>
        </w:rPr>
        <w:t>, and the third meeting included technical consulting teams. The various subbasins have agreed to share technical information and reconvene</w:t>
      </w:r>
      <w:r w:rsidR="000F7A3F">
        <w:rPr>
          <w:rFonts w:ascii="Calibri" w:hAnsi="Calibri"/>
        </w:rPr>
        <w:t xml:space="preserve"> in</w:t>
      </w:r>
      <w:r w:rsidR="007F3E09" w:rsidRPr="00C56A05">
        <w:rPr>
          <w:rFonts w:ascii="Calibri" w:hAnsi="Calibri"/>
        </w:rPr>
        <w:t xml:space="preserve"> early December. Inter-basin coordination efforts have focused on creating tools to foster general and technical information exchange, such as a technical information-sharing template. Each subbasin’s consulting team will fill the template, in order to identify similarities and differences related to modeling approaches, cross-boundary flows, stream-aquifer interactions, and common hydrogeologic understanding. Participants will revisit conversations about Sustainable Management Criteria </w:t>
      </w:r>
      <w:r w:rsidR="007F3E09" w:rsidRPr="00C56A05">
        <w:rPr>
          <w:rFonts w:ascii="Calibri" w:hAnsi="Calibri"/>
        </w:rPr>
        <w:lastRenderedPageBreak/>
        <w:t>and Monitoring Networks next year. CBI will provide inter-basin coordination updates on a regular basis moving forward</w:t>
      </w:r>
      <w:r w:rsidR="000F7A3F">
        <w:rPr>
          <w:rFonts w:ascii="Calibri" w:hAnsi="Calibri"/>
        </w:rPr>
        <w:t>.</w:t>
      </w:r>
    </w:p>
    <w:p w14:paraId="0D0C74E0" w14:textId="2597C415" w:rsidR="00985E68" w:rsidRPr="00C56A05" w:rsidRDefault="00985E68" w:rsidP="00F76A38">
      <w:pPr>
        <w:jc w:val="both"/>
        <w:rPr>
          <w:rFonts w:ascii="Calibri" w:hAnsi="Calibri"/>
        </w:rPr>
      </w:pPr>
    </w:p>
    <w:p w14:paraId="26D2E639" w14:textId="69D296A0" w:rsidR="00442AD6" w:rsidRPr="00C56A05" w:rsidRDefault="00985E68" w:rsidP="00F76A38">
      <w:pPr>
        <w:jc w:val="both"/>
        <w:rPr>
          <w:rFonts w:ascii="Calibri" w:hAnsi="Calibri"/>
          <w:u w:val="single"/>
        </w:rPr>
      </w:pPr>
      <w:r w:rsidRPr="00C56A05">
        <w:rPr>
          <w:rFonts w:ascii="Calibri" w:hAnsi="Calibri"/>
          <w:u w:val="single"/>
        </w:rPr>
        <w:t xml:space="preserve">Discussion | </w:t>
      </w:r>
      <w:r w:rsidR="00442AD6" w:rsidRPr="00C56A05">
        <w:rPr>
          <w:rFonts w:ascii="Calibri" w:hAnsi="Calibri"/>
          <w:u w:val="single"/>
        </w:rPr>
        <w:t xml:space="preserve">Public Comment </w:t>
      </w:r>
    </w:p>
    <w:p w14:paraId="03D6EDC1" w14:textId="5D4D4A94" w:rsidR="00442AD6" w:rsidRPr="00C56A05" w:rsidRDefault="00442AD6" w:rsidP="00F76A38">
      <w:pPr>
        <w:pStyle w:val="ListParagraph"/>
        <w:numPr>
          <w:ilvl w:val="0"/>
          <w:numId w:val="7"/>
        </w:numPr>
        <w:jc w:val="both"/>
        <w:rPr>
          <w:rFonts w:ascii="Calibri" w:hAnsi="Calibri"/>
        </w:rPr>
      </w:pPr>
      <w:r w:rsidRPr="00C56A05">
        <w:rPr>
          <w:rFonts w:ascii="Calibri" w:hAnsi="Calibri"/>
        </w:rPr>
        <w:t xml:space="preserve">A member of the public inquired about </w:t>
      </w:r>
      <w:r w:rsidR="00BC3A68">
        <w:rPr>
          <w:rFonts w:ascii="Calibri" w:hAnsi="Calibri"/>
        </w:rPr>
        <w:t>CBI’s Facilitation Support Services contract</w:t>
      </w:r>
      <w:r w:rsidRPr="00C56A05">
        <w:rPr>
          <w:rFonts w:ascii="Calibri" w:hAnsi="Calibri"/>
        </w:rPr>
        <w:t xml:space="preserve">. T. Carlone (CBI Facilitator) clarified CBI is on a roster of independent third-party facilitators, funded through DWR Facilitation Support Services. CBI’s </w:t>
      </w:r>
      <w:r w:rsidR="00BC3A68">
        <w:rPr>
          <w:rFonts w:ascii="Calibri" w:hAnsi="Calibri"/>
        </w:rPr>
        <w:t>scope of services</w:t>
      </w:r>
      <w:r w:rsidRPr="00C56A05">
        <w:rPr>
          <w:rFonts w:ascii="Calibri" w:hAnsi="Calibri"/>
        </w:rPr>
        <w:t xml:space="preserve"> in the Vina Subbasin includes a series of tasks. These tasks include Stakeholder Advisory Committee (SHAC) support and Inter-basin Coordination.</w:t>
      </w:r>
    </w:p>
    <w:p w14:paraId="676BBECE" w14:textId="5719F3B6" w:rsidR="00442AD6" w:rsidRPr="00C56A05" w:rsidRDefault="00442AD6" w:rsidP="00F76A38">
      <w:pPr>
        <w:pStyle w:val="ListParagraph"/>
        <w:numPr>
          <w:ilvl w:val="0"/>
          <w:numId w:val="7"/>
        </w:numPr>
        <w:jc w:val="both"/>
        <w:rPr>
          <w:rFonts w:ascii="Calibri" w:hAnsi="Calibri"/>
        </w:rPr>
      </w:pPr>
      <w:r w:rsidRPr="00C56A05">
        <w:rPr>
          <w:rFonts w:ascii="Calibri" w:hAnsi="Calibri"/>
        </w:rPr>
        <w:t xml:space="preserve">In response to a question about DWR’s role in inter-basin coordination, P. Gosselin (Butte County) clarified two state agencies have a role under the Sustainable Groundwater Management Act (SGMA): the State Water Resources Control Board (State Water Board) </w:t>
      </w:r>
      <w:r w:rsidR="00BC3A68">
        <w:rPr>
          <w:rFonts w:ascii="Calibri" w:hAnsi="Calibri"/>
        </w:rPr>
        <w:t xml:space="preserve">enforces </w:t>
      </w:r>
      <w:r w:rsidRPr="00C56A05">
        <w:rPr>
          <w:rFonts w:ascii="Calibri" w:hAnsi="Calibri"/>
        </w:rPr>
        <w:t xml:space="preserve">compliance, while the DWR provides guidance and technical support services, such as GSP review, monitoring well installation, facilitation support, etc. This assistance is funded under Proposition 1 and 68, and is administered by DWR.  </w:t>
      </w:r>
    </w:p>
    <w:p w14:paraId="7ECF9DF7" w14:textId="5A3C985B" w:rsidR="00985E68" w:rsidRPr="00C56A05" w:rsidRDefault="00985E68" w:rsidP="00F76A38">
      <w:pPr>
        <w:pStyle w:val="ListParagraph"/>
        <w:ind w:left="360"/>
        <w:jc w:val="both"/>
        <w:rPr>
          <w:rFonts w:ascii="Calibri" w:hAnsi="Calibri"/>
        </w:rPr>
      </w:pPr>
    </w:p>
    <w:p w14:paraId="6E73FAC7" w14:textId="021EA4D9" w:rsidR="007246AD" w:rsidRPr="00C56A05" w:rsidRDefault="00985E68" w:rsidP="00F76A38">
      <w:pPr>
        <w:jc w:val="both"/>
        <w:rPr>
          <w:rFonts w:ascii="Calibri" w:hAnsi="Calibri"/>
        </w:rPr>
      </w:pPr>
      <w:r w:rsidRPr="00C56A05">
        <w:rPr>
          <w:rFonts w:ascii="Calibri" w:hAnsi="Calibri"/>
          <w:u w:val="single"/>
        </w:rPr>
        <w:t>Outcomes &amp; Next Steps | Vina GSA Management Committee Reports</w:t>
      </w:r>
    </w:p>
    <w:p w14:paraId="7D7C1194" w14:textId="014A8975" w:rsidR="00985E68" w:rsidRPr="00C56A05" w:rsidRDefault="00985E68" w:rsidP="00F76A38">
      <w:pPr>
        <w:pStyle w:val="ListParagraph"/>
        <w:numPr>
          <w:ilvl w:val="0"/>
          <w:numId w:val="12"/>
        </w:numPr>
        <w:jc w:val="both"/>
        <w:rPr>
          <w:rFonts w:ascii="Calibri" w:hAnsi="Calibri"/>
        </w:rPr>
      </w:pPr>
      <w:r w:rsidRPr="00C56A05">
        <w:rPr>
          <w:rFonts w:ascii="Calibri" w:hAnsi="Calibri"/>
        </w:rPr>
        <w:t xml:space="preserve">CBI will share inter-basin coordination documents with the SHAC, including the technical information-sharing </w:t>
      </w:r>
      <w:r w:rsidR="00992EA2" w:rsidRPr="00C56A05">
        <w:rPr>
          <w:rFonts w:ascii="Calibri" w:hAnsi="Calibri"/>
        </w:rPr>
        <w:t xml:space="preserve">template, </w:t>
      </w:r>
      <w:r w:rsidRPr="00C56A05">
        <w:rPr>
          <w:rFonts w:ascii="Calibri" w:hAnsi="Calibri"/>
        </w:rPr>
        <w:t xml:space="preserve">the </w:t>
      </w:r>
      <w:r w:rsidR="00992EA2" w:rsidRPr="00C56A05">
        <w:rPr>
          <w:rFonts w:ascii="Calibri" w:hAnsi="Calibri"/>
        </w:rPr>
        <w:t>issue framing document, and previous meeting summaries.</w:t>
      </w:r>
    </w:p>
    <w:p w14:paraId="08689D7C" w14:textId="615AE86D" w:rsidR="0071687E" w:rsidRPr="00C56A05" w:rsidRDefault="00992EA2" w:rsidP="00F76A38">
      <w:pPr>
        <w:pStyle w:val="ListParagraph"/>
        <w:numPr>
          <w:ilvl w:val="0"/>
          <w:numId w:val="12"/>
        </w:numPr>
        <w:jc w:val="both"/>
        <w:rPr>
          <w:rFonts w:ascii="Calibri" w:hAnsi="Calibri"/>
        </w:rPr>
      </w:pPr>
      <w:r w:rsidRPr="00C56A05">
        <w:rPr>
          <w:rFonts w:ascii="Calibri" w:hAnsi="Calibri"/>
        </w:rPr>
        <w:t>CBI</w:t>
      </w:r>
      <w:r w:rsidR="00F15BD6">
        <w:rPr>
          <w:rFonts w:ascii="Calibri" w:hAnsi="Calibri"/>
        </w:rPr>
        <w:t>/Butte County</w:t>
      </w:r>
      <w:r w:rsidRPr="00C56A05">
        <w:rPr>
          <w:rFonts w:ascii="Calibri" w:hAnsi="Calibri"/>
        </w:rPr>
        <w:t xml:space="preserve"> will share </w:t>
      </w:r>
      <w:r w:rsidR="00702F2B" w:rsidRPr="00C56A05">
        <w:rPr>
          <w:rFonts w:ascii="Calibri" w:hAnsi="Calibri"/>
        </w:rPr>
        <w:t xml:space="preserve">Vina FSS task order to </w:t>
      </w:r>
      <w:r w:rsidR="00702F2B" w:rsidRPr="001D7203">
        <w:rPr>
          <w:rFonts w:ascii="Calibri" w:hAnsi="Calibri"/>
        </w:rPr>
        <w:t>SHAC.</w:t>
      </w:r>
    </w:p>
    <w:p w14:paraId="5C1AE076" w14:textId="0352155C" w:rsidR="0071687E" w:rsidRPr="00C56A05" w:rsidRDefault="0071687E" w:rsidP="00F76A38">
      <w:pPr>
        <w:pStyle w:val="ListParagraph"/>
        <w:numPr>
          <w:ilvl w:val="0"/>
          <w:numId w:val="12"/>
        </w:numPr>
        <w:jc w:val="both"/>
        <w:rPr>
          <w:rFonts w:ascii="Calibri" w:hAnsi="Calibri"/>
        </w:rPr>
      </w:pPr>
      <w:r w:rsidRPr="00C56A05">
        <w:rPr>
          <w:rFonts w:ascii="Calibri" w:hAnsi="Calibri"/>
        </w:rPr>
        <w:t xml:space="preserve">The </w:t>
      </w:r>
      <w:r w:rsidR="00DE5A93" w:rsidRPr="00C56A05">
        <w:rPr>
          <w:rFonts w:ascii="Calibri" w:hAnsi="Calibri"/>
        </w:rPr>
        <w:t xml:space="preserve">Vina GSA Management Committee </w:t>
      </w:r>
      <w:r w:rsidRPr="00C56A05">
        <w:rPr>
          <w:rFonts w:ascii="Calibri" w:hAnsi="Calibri"/>
        </w:rPr>
        <w:t>will share more information about the Department of Water Resources (DWR) subbasin prioritization process for subbasins.</w:t>
      </w:r>
    </w:p>
    <w:p w14:paraId="5EEA575B" w14:textId="77777777" w:rsidR="008B7376" w:rsidRPr="00C56A05" w:rsidRDefault="008B7376" w:rsidP="00F76A38">
      <w:pPr>
        <w:contextualSpacing/>
        <w:jc w:val="both"/>
        <w:rPr>
          <w:rFonts w:ascii="Calibri" w:hAnsi="Calibri"/>
        </w:rPr>
      </w:pPr>
    </w:p>
    <w:p w14:paraId="42413175" w14:textId="76DAB397" w:rsidR="004C300C" w:rsidRPr="00C56A05" w:rsidRDefault="00AF3DA7" w:rsidP="00F76A38">
      <w:pPr>
        <w:pStyle w:val="Heading3"/>
        <w:jc w:val="both"/>
        <w:rPr>
          <w:rFonts w:ascii="Calibri" w:hAnsi="Calibri"/>
        </w:rPr>
      </w:pPr>
      <w:r w:rsidRPr="00C56A05">
        <w:rPr>
          <w:rFonts w:ascii="Calibri" w:hAnsi="Calibri"/>
        </w:rPr>
        <w:t>4</w:t>
      </w:r>
      <w:r w:rsidR="004C300C" w:rsidRPr="00C56A05">
        <w:rPr>
          <w:rFonts w:ascii="Calibri" w:hAnsi="Calibri"/>
        </w:rPr>
        <w:t>. Meeting Notes Review &amp; Consideration</w:t>
      </w:r>
    </w:p>
    <w:p w14:paraId="084270A3" w14:textId="78F03D33" w:rsidR="00F96ABC" w:rsidRPr="00C56A05" w:rsidRDefault="0085719C" w:rsidP="00F76A38">
      <w:pPr>
        <w:jc w:val="both"/>
        <w:rPr>
          <w:rFonts w:ascii="Calibri" w:hAnsi="Calibri"/>
        </w:rPr>
      </w:pPr>
      <w:r w:rsidRPr="00C56A05">
        <w:rPr>
          <w:rFonts w:ascii="Calibri" w:hAnsi="Calibri"/>
        </w:rPr>
        <w:t xml:space="preserve">The SHAC reviewed </w:t>
      </w:r>
      <w:r w:rsidR="00466E21" w:rsidRPr="00C56A05">
        <w:rPr>
          <w:rFonts w:ascii="Calibri" w:hAnsi="Calibri"/>
        </w:rPr>
        <w:t xml:space="preserve">the meeting notes from the </w:t>
      </w:r>
      <w:r w:rsidR="006604A0">
        <w:rPr>
          <w:rFonts w:ascii="Calibri" w:hAnsi="Calibri"/>
        </w:rPr>
        <w:t>9</w:t>
      </w:r>
      <w:r w:rsidR="00466E21" w:rsidRPr="00C56A05">
        <w:rPr>
          <w:rFonts w:ascii="Calibri" w:hAnsi="Calibri"/>
        </w:rPr>
        <w:t>/</w:t>
      </w:r>
      <w:r w:rsidR="006604A0" w:rsidRPr="00C56A05">
        <w:rPr>
          <w:rFonts w:ascii="Calibri" w:hAnsi="Calibri"/>
        </w:rPr>
        <w:t>1</w:t>
      </w:r>
      <w:r w:rsidR="006604A0">
        <w:rPr>
          <w:rFonts w:ascii="Calibri" w:hAnsi="Calibri"/>
        </w:rPr>
        <w:t>5</w:t>
      </w:r>
      <w:r w:rsidR="00466E21" w:rsidRPr="00C56A05">
        <w:rPr>
          <w:rFonts w:ascii="Calibri" w:hAnsi="Calibri"/>
        </w:rPr>
        <w:t xml:space="preserve">/20 SHAC Meeting </w:t>
      </w:r>
      <w:r w:rsidR="00803382" w:rsidRPr="00C56A05">
        <w:rPr>
          <w:rFonts w:ascii="Calibri" w:hAnsi="Calibri"/>
        </w:rPr>
        <w:t>[</w:t>
      </w:r>
      <w:hyperlink r:id="rId15" w:history="1">
        <w:r w:rsidR="00803382" w:rsidRPr="00C56A05">
          <w:rPr>
            <w:rStyle w:val="Hyperlink"/>
            <w:rFonts w:ascii="Calibri" w:hAnsi="Calibri"/>
          </w:rPr>
          <w:t>access here</w:t>
        </w:r>
      </w:hyperlink>
      <w:r w:rsidR="00466E21" w:rsidRPr="00C56A05">
        <w:rPr>
          <w:rFonts w:ascii="Calibri" w:hAnsi="Calibri"/>
        </w:rPr>
        <w:t xml:space="preserve">]. </w:t>
      </w:r>
    </w:p>
    <w:p w14:paraId="5879E4B1" w14:textId="77777777" w:rsidR="004C300C" w:rsidRPr="00C56A05" w:rsidRDefault="004C300C" w:rsidP="00F76A38">
      <w:pPr>
        <w:contextualSpacing/>
        <w:jc w:val="both"/>
        <w:rPr>
          <w:rFonts w:ascii="Calibri" w:hAnsi="Calibri"/>
          <w:u w:val="single"/>
        </w:rPr>
      </w:pPr>
    </w:p>
    <w:p w14:paraId="101BB59A" w14:textId="79792D24" w:rsidR="004C300C" w:rsidRPr="00C56A05" w:rsidRDefault="004C300C" w:rsidP="00F76A38">
      <w:pPr>
        <w:contextualSpacing/>
        <w:jc w:val="both"/>
        <w:rPr>
          <w:rFonts w:ascii="Calibri" w:hAnsi="Calibri"/>
          <w:u w:val="single"/>
        </w:rPr>
      </w:pPr>
      <w:r w:rsidRPr="00C56A05">
        <w:rPr>
          <w:rFonts w:ascii="Calibri" w:hAnsi="Calibri"/>
          <w:u w:val="single"/>
        </w:rPr>
        <w:t>Outcomes &amp; Next Steps |Meeting Notes Review &amp; Consideration</w:t>
      </w:r>
    </w:p>
    <w:p w14:paraId="21F473A2" w14:textId="67C267DE" w:rsidR="00F96ABC" w:rsidRPr="00C56A05" w:rsidRDefault="00F96ABC" w:rsidP="00F76A38">
      <w:pPr>
        <w:pStyle w:val="ListParagraph"/>
        <w:numPr>
          <w:ilvl w:val="0"/>
          <w:numId w:val="6"/>
        </w:numPr>
        <w:jc w:val="both"/>
        <w:rPr>
          <w:rFonts w:ascii="Calibri" w:hAnsi="Calibri"/>
        </w:rPr>
      </w:pPr>
      <w:r w:rsidRPr="00C56A05">
        <w:rPr>
          <w:rFonts w:ascii="Calibri" w:hAnsi="Calibri"/>
        </w:rPr>
        <w:t>The facilitation team will review the meeting recording to revise the September 15</w:t>
      </w:r>
      <w:r w:rsidRPr="00C56A05">
        <w:rPr>
          <w:rFonts w:ascii="Calibri" w:hAnsi="Calibri"/>
          <w:vertAlign w:val="superscript"/>
        </w:rPr>
        <w:t>th</w:t>
      </w:r>
      <w:r w:rsidRPr="00C56A05">
        <w:rPr>
          <w:rFonts w:ascii="Calibri" w:hAnsi="Calibri"/>
        </w:rPr>
        <w:t xml:space="preserve"> meeting summary and recirculate with the SHAC with tracked changes (including B. Smith’s vote and </w:t>
      </w:r>
      <w:r w:rsidR="00FA310D" w:rsidRPr="00C56A05">
        <w:rPr>
          <w:rFonts w:ascii="Calibri" w:hAnsi="Calibri"/>
        </w:rPr>
        <w:t xml:space="preserve">tracking </w:t>
      </w:r>
      <w:r w:rsidRPr="00C56A05">
        <w:rPr>
          <w:rFonts w:ascii="Calibri" w:hAnsi="Calibri"/>
        </w:rPr>
        <w:t>C</w:t>
      </w:r>
      <w:r w:rsidR="00FA310D" w:rsidRPr="00C56A05">
        <w:rPr>
          <w:rFonts w:ascii="Calibri" w:hAnsi="Calibri"/>
        </w:rPr>
        <w:t>.</w:t>
      </w:r>
      <w:r w:rsidRPr="00C56A05">
        <w:rPr>
          <w:rFonts w:ascii="Calibri" w:hAnsi="Calibri"/>
        </w:rPr>
        <w:t xml:space="preserve"> Chastain’s input).</w:t>
      </w:r>
    </w:p>
    <w:p w14:paraId="39B73B1F" w14:textId="19A75DCC" w:rsidR="00F96ABC" w:rsidRPr="00C56A05" w:rsidRDefault="00F96ABC" w:rsidP="00F76A38">
      <w:pPr>
        <w:pStyle w:val="ListParagraph"/>
        <w:numPr>
          <w:ilvl w:val="0"/>
          <w:numId w:val="6"/>
        </w:numPr>
        <w:jc w:val="both"/>
        <w:rPr>
          <w:rFonts w:ascii="Calibri" w:hAnsi="Calibri"/>
        </w:rPr>
      </w:pPr>
      <w:r w:rsidRPr="00C56A05">
        <w:rPr>
          <w:rFonts w:ascii="Calibri" w:hAnsi="Calibri"/>
        </w:rPr>
        <w:t>The SHAC will</w:t>
      </w:r>
      <w:r w:rsidR="007B326F" w:rsidRPr="00C56A05">
        <w:rPr>
          <w:rFonts w:ascii="Calibri" w:hAnsi="Calibri"/>
        </w:rPr>
        <w:t xml:space="preserve"> revisit</w:t>
      </w:r>
      <w:r w:rsidRPr="00C56A05">
        <w:rPr>
          <w:rFonts w:ascii="Calibri" w:hAnsi="Calibri"/>
        </w:rPr>
        <w:t xml:space="preserve"> meeting notes</w:t>
      </w:r>
      <w:r w:rsidR="007B326F" w:rsidRPr="00C56A05">
        <w:rPr>
          <w:rFonts w:ascii="Calibri" w:hAnsi="Calibri"/>
        </w:rPr>
        <w:t>’ approval</w:t>
      </w:r>
      <w:r w:rsidRPr="00C56A05">
        <w:rPr>
          <w:rFonts w:ascii="Calibri" w:hAnsi="Calibri"/>
        </w:rPr>
        <w:t xml:space="preserve"> during the next meeting.</w:t>
      </w:r>
    </w:p>
    <w:p w14:paraId="239300D1" w14:textId="5F1BD153" w:rsidR="00706374" w:rsidRPr="00C56A05" w:rsidRDefault="00706374" w:rsidP="00F76A38">
      <w:pPr>
        <w:pStyle w:val="ListParagraph"/>
        <w:ind w:left="360"/>
        <w:jc w:val="both"/>
        <w:rPr>
          <w:rFonts w:ascii="Calibri" w:hAnsi="Calibri"/>
        </w:rPr>
      </w:pPr>
      <w:bookmarkStart w:id="1" w:name="_6._Overview_of"/>
      <w:bookmarkEnd w:id="1"/>
    </w:p>
    <w:p w14:paraId="48BF3447" w14:textId="54F3D2B9" w:rsidR="00E41957" w:rsidRPr="00C56A05" w:rsidRDefault="00706374" w:rsidP="00F76A38">
      <w:pPr>
        <w:pStyle w:val="Heading3"/>
        <w:jc w:val="both"/>
        <w:rPr>
          <w:rFonts w:ascii="Calibri" w:hAnsi="Calibri"/>
        </w:rPr>
      </w:pPr>
      <w:r w:rsidRPr="00C56A05">
        <w:rPr>
          <w:rFonts w:ascii="Calibri" w:hAnsi="Calibri"/>
        </w:rPr>
        <w:t>8. Projects and Management Actions (PMA)</w:t>
      </w:r>
    </w:p>
    <w:p w14:paraId="00510626" w14:textId="5F33997C" w:rsidR="00100A08" w:rsidRPr="00C56A05" w:rsidRDefault="00764C11" w:rsidP="00F76A38">
      <w:pPr>
        <w:jc w:val="both"/>
        <w:rPr>
          <w:rFonts w:ascii="Calibri" w:hAnsi="Calibri"/>
          <w:b/>
          <w:bCs/>
          <w:iCs/>
        </w:rPr>
      </w:pPr>
      <w:r w:rsidRPr="00C56A05">
        <w:rPr>
          <w:rFonts w:ascii="Calibri" w:hAnsi="Calibri"/>
        </w:rPr>
        <w:t>T</w:t>
      </w:r>
      <w:r w:rsidR="001246E3" w:rsidRPr="00C56A05">
        <w:rPr>
          <w:rFonts w:ascii="Calibri" w:hAnsi="Calibri"/>
        </w:rPr>
        <w:t>he SHAC</w:t>
      </w:r>
      <w:r w:rsidR="007B326F" w:rsidRPr="00C56A05">
        <w:rPr>
          <w:rFonts w:ascii="Calibri" w:hAnsi="Calibri"/>
          <w:i/>
        </w:rPr>
        <w:t xml:space="preserve"> </w:t>
      </w:r>
      <w:r w:rsidR="00100A08" w:rsidRPr="00C56A05">
        <w:rPr>
          <w:rFonts w:ascii="Calibri" w:hAnsi="Calibri"/>
        </w:rPr>
        <w:t xml:space="preserve">had  an initial (“brainstorming”) discussion of PMAs. P. Gosselin (Butte County) gave a </w:t>
      </w:r>
      <w:r w:rsidR="007B326F" w:rsidRPr="00C56A05">
        <w:rPr>
          <w:rFonts w:ascii="Calibri" w:hAnsi="Calibri"/>
          <w:iCs/>
        </w:rPr>
        <w:t>brief overview presentation on scope of PMAs</w:t>
      </w:r>
      <w:r w:rsidR="006D3D1E" w:rsidRPr="00C56A05">
        <w:rPr>
          <w:rFonts w:ascii="Calibri" w:hAnsi="Calibri"/>
          <w:iCs/>
        </w:rPr>
        <w:t xml:space="preserve"> and of examples </w:t>
      </w:r>
      <w:r w:rsidR="006D3D1E" w:rsidRPr="00C56A05">
        <w:rPr>
          <w:rFonts w:ascii="Calibri" w:hAnsi="Calibri"/>
        </w:rPr>
        <w:t>of the types of PMAs included in other submitted groundwater sustainability plans (GSP</w:t>
      </w:r>
      <w:r w:rsidR="00552537">
        <w:rPr>
          <w:rFonts w:ascii="Calibri" w:hAnsi="Calibri"/>
        </w:rPr>
        <w:t>s</w:t>
      </w:r>
      <w:r w:rsidR="006D3D1E" w:rsidRPr="00C56A05">
        <w:rPr>
          <w:rFonts w:ascii="Calibri" w:hAnsi="Calibri"/>
        </w:rPr>
        <w:t>). Many GSPs include a broad set of PMAs related to achieving measurable objectives, other management actions and filling data gaps (e.g., shallow monitoring wells)</w:t>
      </w:r>
      <w:r w:rsidR="007B326F" w:rsidRPr="00C56A05">
        <w:rPr>
          <w:rFonts w:ascii="Calibri" w:hAnsi="Calibri"/>
          <w:iCs/>
        </w:rPr>
        <w:t xml:space="preserve"> [</w:t>
      </w:r>
      <w:hyperlink r:id="rId16" w:history="1">
        <w:r w:rsidR="007B326F" w:rsidRPr="00C56A05">
          <w:rPr>
            <w:rStyle w:val="Hyperlink"/>
            <w:rFonts w:ascii="Calibri" w:hAnsi="Calibri"/>
            <w:iCs/>
          </w:rPr>
          <w:t xml:space="preserve">access </w:t>
        </w:r>
        <w:r w:rsidR="00100A08" w:rsidRPr="00C56A05">
          <w:rPr>
            <w:rStyle w:val="Hyperlink"/>
            <w:rFonts w:ascii="Calibri" w:hAnsi="Calibri"/>
            <w:iCs/>
          </w:rPr>
          <w:t>memo</w:t>
        </w:r>
      </w:hyperlink>
      <w:r w:rsidR="00100A08" w:rsidRPr="00C56A05">
        <w:rPr>
          <w:rFonts w:ascii="Calibri" w:hAnsi="Calibri"/>
          <w:iCs/>
        </w:rPr>
        <w:t xml:space="preserve"> | </w:t>
      </w:r>
      <w:hyperlink r:id="rId17" w:history="1">
        <w:r w:rsidR="00100A08" w:rsidRPr="00C56A05">
          <w:rPr>
            <w:rStyle w:val="Hyperlink"/>
            <w:rFonts w:ascii="Calibri" w:hAnsi="Calibri"/>
            <w:iCs/>
          </w:rPr>
          <w:t>access slides</w:t>
        </w:r>
      </w:hyperlink>
      <w:r w:rsidR="007B326F" w:rsidRPr="00C56A05">
        <w:rPr>
          <w:rFonts w:ascii="Calibri" w:hAnsi="Calibri"/>
          <w:iCs/>
        </w:rPr>
        <w:t>]</w:t>
      </w:r>
      <w:r w:rsidR="00100A08" w:rsidRPr="00C56A05">
        <w:rPr>
          <w:rFonts w:ascii="Calibri" w:hAnsi="Calibri"/>
          <w:iCs/>
        </w:rPr>
        <w:t>.</w:t>
      </w:r>
      <w:r w:rsidR="00671DD6" w:rsidRPr="00C56A05">
        <w:rPr>
          <w:rFonts w:ascii="Calibri" w:hAnsi="Calibri"/>
          <w:iCs/>
        </w:rPr>
        <w:t xml:space="preserve"> SHAC members and members of the public asked clarifying questions.</w:t>
      </w:r>
      <w:r w:rsidR="00671DD6" w:rsidRPr="00C56A05">
        <w:rPr>
          <w:rFonts w:ascii="Calibri" w:hAnsi="Calibri"/>
          <w:b/>
          <w:bCs/>
          <w:iCs/>
        </w:rPr>
        <w:t xml:space="preserve"> </w:t>
      </w:r>
      <w:r w:rsidR="00100A08" w:rsidRPr="00C56A05">
        <w:rPr>
          <w:rFonts w:ascii="Calibri" w:hAnsi="Calibri"/>
          <w:iCs/>
        </w:rPr>
        <w:t xml:space="preserve">Following the presentation, the facilitation team introduced an </w:t>
      </w:r>
      <w:r w:rsidR="00100A08" w:rsidRPr="00C56A05">
        <w:rPr>
          <w:rFonts w:ascii="Calibri" w:hAnsi="Calibri"/>
        </w:rPr>
        <w:t xml:space="preserve"> innovative online tool, Miro Board, to guide the SHAC discussion</w:t>
      </w:r>
      <w:r w:rsidR="00671DD6" w:rsidRPr="00C56A05">
        <w:rPr>
          <w:rFonts w:ascii="Calibri" w:hAnsi="Calibri"/>
        </w:rPr>
        <w:t xml:space="preserve"> and gather SHAC members’ ideas</w:t>
      </w:r>
      <w:r w:rsidR="00E00133" w:rsidRPr="00C56A05">
        <w:rPr>
          <w:rFonts w:ascii="Calibri" w:hAnsi="Calibri"/>
        </w:rPr>
        <w:t xml:space="preserve">, </w:t>
      </w:r>
      <w:r w:rsidR="00671DD6" w:rsidRPr="00C56A05">
        <w:rPr>
          <w:rFonts w:ascii="Calibri" w:hAnsi="Calibri"/>
        </w:rPr>
        <w:t>concepts</w:t>
      </w:r>
      <w:r w:rsidR="00E00133" w:rsidRPr="00C56A05">
        <w:rPr>
          <w:rFonts w:ascii="Calibri" w:hAnsi="Calibri"/>
        </w:rPr>
        <w:t>, and information needs</w:t>
      </w:r>
      <w:r w:rsidR="00100A08" w:rsidRPr="00C56A05">
        <w:rPr>
          <w:rFonts w:ascii="Calibri" w:hAnsi="Calibri"/>
        </w:rPr>
        <w:t xml:space="preserve"> [</w:t>
      </w:r>
      <w:hyperlink r:id="rId18" w:history="1">
        <w:r w:rsidR="00100A08" w:rsidRPr="00C56A05">
          <w:rPr>
            <w:rStyle w:val="Hyperlink"/>
            <w:rFonts w:ascii="Calibri" w:hAnsi="Calibri"/>
          </w:rPr>
          <w:t>access Miro board</w:t>
        </w:r>
      </w:hyperlink>
      <w:r w:rsidR="00100A08" w:rsidRPr="00C56A05">
        <w:rPr>
          <w:rFonts w:ascii="Calibri" w:hAnsi="Calibri"/>
        </w:rPr>
        <w:t>].</w:t>
      </w:r>
      <w:r w:rsidR="0039678F" w:rsidRPr="00C56A05">
        <w:rPr>
          <w:rFonts w:ascii="Calibri" w:hAnsi="Calibri"/>
        </w:rPr>
        <w:t xml:space="preserve"> The </w:t>
      </w:r>
      <w:r w:rsidR="00100A08" w:rsidRPr="00C56A05">
        <w:rPr>
          <w:rFonts w:ascii="Calibri" w:hAnsi="Calibri"/>
        </w:rPr>
        <w:t xml:space="preserve">purpose of the initial discussion </w:t>
      </w:r>
      <w:r w:rsidR="00100A08" w:rsidRPr="00C56A05">
        <w:rPr>
          <w:rFonts w:ascii="Calibri" w:hAnsi="Calibri"/>
        </w:rPr>
        <w:lastRenderedPageBreak/>
        <w:t>was to begin the process of developing recommendations to the Vina Groundwater Sustainability Agency (GSA)</w:t>
      </w:r>
      <w:r w:rsidR="006D3D1E" w:rsidRPr="00C56A05">
        <w:rPr>
          <w:rFonts w:ascii="Calibri" w:hAnsi="Calibri"/>
        </w:rPr>
        <w:t xml:space="preserve">. </w:t>
      </w:r>
    </w:p>
    <w:p w14:paraId="76071523" w14:textId="77777777" w:rsidR="00DE5A93" w:rsidRPr="00C56A05" w:rsidRDefault="00DE5A93" w:rsidP="00F76A38">
      <w:pPr>
        <w:jc w:val="both"/>
        <w:rPr>
          <w:rFonts w:ascii="Calibri" w:hAnsi="Calibri"/>
          <w:b/>
          <w:bCs/>
        </w:rPr>
      </w:pPr>
    </w:p>
    <w:p w14:paraId="11F70169" w14:textId="77777777" w:rsidR="008A2740" w:rsidRPr="00C56A05" w:rsidRDefault="00DE5A93" w:rsidP="00F76A38">
      <w:pPr>
        <w:jc w:val="both"/>
        <w:rPr>
          <w:rFonts w:ascii="Calibri" w:hAnsi="Calibri"/>
          <w:u w:val="single"/>
        </w:rPr>
      </w:pPr>
      <w:r w:rsidRPr="00C56A05">
        <w:rPr>
          <w:rFonts w:ascii="Calibri" w:hAnsi="Calibri"/>
          <w:u w:val="single"/>
        </w:rPr>
        <w:t>Questions and Discussion | PMAs</w:t>
      </w:r>
    </w:p>
    <w:p w14:paraId="50835C42" w14:textId="4A98E3A5" w:rsidR="00DE5A93" w:rsidRPr="00C56A05" w:rsidRDefault="00DE5A93" w:rsidP="00F76A38">
      <w:pPr>
        <w:pStyle w:val="ListParagraph"/>
        <w:numPr>
          <w:ilvl w:val="0"/>
          <w:numId w:val="16"/>
        </w:numPr>
        <w:jc w:val="both"/>
        <w:rPr>
          <w:rFonts w:ascii="Calibri" w:hAnsi="Calibri"/>
          <w:u w:val="single"/>
        </w:rPr>
      </w:pPr>
      <w:r w:rsidRPr="00C56A05">
        <w:rPr>
          <w:rFonts w:ascii="Calibri" w:hAnsi="Calibri"/>
        </w:rPr>
        <w:t>A SHAC member emphasized the need to explore the efficacy of different recharge programs per aquifer zone. In his perspective, the ideas presented are too focused on augmenting supplies and not enough on demand management.</w:t>
      </w:r>
      <w:r w:rsidRPr="00C56A05">
        <w:rPr>
          <w:rFonts w:ascii="Calibri" w:hAnsi="Calibri"/>
          <w:b/>
          <w:bCs/>
        </w:rPr>
        <w:t xml:space="preserve"> </w:t>
      </w:r>
      <w:r w:rsidR="008A2740" w:rsidRPr="00C56A05">
        <w:rPr>
          <w:rFonts w:ascii="Calibri" w:hAnsi="Calibri"/>
        </w:rPr>
        <w:t>Further,</w:t>
      </w:r>
      <w:r w:rsidR="008A2740" w:rsidRPr="00C56A05">
        <w:rPr>
          <w:rFonts w:ascii="Calibri" w:hAnsi="Calibri"/>
          <w:b/>
          <w:bCs/>
        </w:rPr>
        <w:t xml:space="preserve"> </w:t>
      </w:r>
      <w:r w:rsidR="008A2740" w:rsidRPr="00C56A05">
        <w:rPr>
          <w:rFonts w:ascii="Calibri" w:hAnsi="Calibri"/>
        </w:rPr>
        <w:t xml:space="preserve">this SHAC member referred to the 1978 recharge study. </w:t>
      </w:r>
      <w:r w:rsidR="00F738A1" w:rsidRPr="00C56A05">
        <w:rPr>
          <w:rFonts w:ascii="Calibri" w:hAnsi="Calibri"/>
        </w:rPr>
        <w:t>P. Gosselin clarified that under SGMA</w:t>
      </w:r>
      <w:r w:rsidR="00E00133" w:rsidRPr="00C56A05">
        <w:rPr>
          <w:rFonts w:ascii="Calibri" w:hAnsi="Calibri"/>
        </w:rPr>
        <w:t xml:space="preserve">, GSAs are required to avoid surface water depletion. Further, efficiency will be analyzed carefully during the PMA process. </w:t>
      </w:r>
    </w:p>
    <w:p w14:paraId="4BB4BF64" w14:textId="12C61D6D" w:rsidR="0039678F" w:rsidRPr="00C56A05" w:rsidRDefault="00E00133" w:rsidP="00F76A38">
      <w:pPr>
        <w:pStyle w:val="ListParagraph"/>
        <w:numPr>
          <w:ilvl w:val="0"/>
          <w:numId w:val="16"/>
        </w:numPr>
        <w:jc w:val="both"/>
        <w:rPr>
          <w:rFonts w:ascii="Calibri" w:hAnsi="Calibri"/>
          <w:u w:val="single"/>
        </w:rPr>
      </w:pPr>
      <w:r w:rsidRPr="00C56A05">
        <w:rPr>
          <w:rFonts w:ascii="Calibri" w:hAnsi="Calibri"/>
        </w:rPr>
        <w:t xml:space="preserve">Another SHAC member highlighted the need to review laws and legal implications of management actions to consider. </w:t>
      </w:r>
    </w:p>
    <w:p w14:paraId="02E6C579" w14:textId="222BF056" w:rsidR="0039678F" w:rsidRPr="00C56A05" w:rsidRDefault="0039678F" w:rsidP="00F76A38">
      <w:pPr>
        <w:jc w:val="both"/>
        <w:rPr>
          <w:rFonts w:ascii="Calibri" w:hAnsi="Calibri"/>
          <w:iCs/>
        </w:rPr>
      </w:pPr>
    </w:p>
    <w:p w14:paraId="243B06F3" w14:textId="6649555F" w:rsidR="0039678F" w:rsidRPr="00C56A05" w:rsidRDefault="00E00133" w:rsidP="00F76A38">
      <w:pPr>
        <w:jc w:val="both"/>
        <w:rPr>
          <w:rFonts w:ascii="Calibri" w:hAnsi="Calibri"/>
          <w:iCs/>
          <w:u w:val="single"/>
        </w:rPr>
      </w:pPr>
      <w:r w:rsidRPr="00C56A05">
        <w:rPr>
          <w:rFonts w:ascii="Calibri" w:hAnsi="Calibri"/>
          <w:iCs/>
          <w:u w:val="single"/>
        </w:rPr>
        <w:t>PMA “Brainstorming”</w:t>
      </w:r>
    </w:p>
    <w:p w14:paraId="7CDBEFD3" w14:textId="77777777" w:rsidR="0039678F" w:rsidRPr="00C56A05" w:rsidRDefault="0039678F" w:rsidP="00F76A38">
      <w:pPr>
        <w:jc w:val="center"/>
        <w:rPr>
          <w:rFonts w:ascii="Calibri" w:hAnsi="Calibri"/>
        </w:rPr>
      </w:pPr>
    </w:p>
    <w:p w14:paraId="0E5FC2BD" w14:textId="134CA61E" w:rsidR="00100A08" w:rsidRPr="00C56A05" w:rsidRDefault="00100A08" w:rsidP="00F76A38">
      <w:pPr>
        <w:jc w:val="center"/>
        <w:rPr>
          <w:rFonts w:ascii="Calibri" w:hAnsi="Calibri"/>
        </w:rPr>
      </w:pPr>
      <w:r w:rsidRPr="00C56A05">
        <w:rPr>
          <w:rFonts w:ascii="Calibri" w:hAnsi="Calibri"/>
        </w:rPr>
        <w:t xml:space="preserve">Figure 1. Sticky Note Capture from Initial PMA Brainstorm using </w:t>
      </w:r>
      <w:hyperlink r:id="rId19" w:history="1">
        <w:r w:rsidRPr="001D7203">
          <w:rPr>
            <w:rStyle w:val="Hyperlink"/>
            <w:rFonts w:ascii="Calibri" w:hAnsi="Calibri"/>
          </w:rPr>
          <w:t>Miro Board</w:t>
        </w:r>
      </w:hyperlink>
    </w:p>
    <w:p w14:paraId="175C075A" w14:textId="136BBEB9" w:rsidR="00100A08" w:rsidRPr="00C56A05" w:rsidRDefault="00100A08" w:rsidP="00F76A38">
      <w:pPr>
        <w:jc w:val="both"/>
        <w:rPr>
          <w:rFonts w:ascii="Calibri" w:hAnsi="Calibri"/>
        </w:rPr>
      </w:pPr>
      <w:r w:rsidRPr="00C56A05">
        <w:rPr>
          <w:rFonts w:ascii="Calibri" w:hAnsi="Calibri"/>
          <w:noProof/>
        </w:rPr>
        <w:drawing>
          <wp:inline distT="0" distB="0" distL="0" distR="0" wp14:anchorId="13F412E4" wp14:editId="36D5D43A">
            <wp:extent cx="6296975" cy="3829987"/>
            <wp:effectExtent l="0" t="0" r="2540" b="5715"/>
            <wp:docPr id="8" name="Picture 8"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abl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298284" cy="3830783"/>
                    </a:xfrm>
                    <a:prstGeom prst="rect">
                      <a:avLst/>
                    </a:prstGeom>
                  </pic:spPr>
                </pic:pic>
              </a:graphicData>
            </a:graphic>
          </wp:inline>
        </w:drawing>
      </w:r>
    </w:p>
    <w:p w14:paraId="14204CD4" w14:textId="229896E9" w:rsidR="001D7C27" w:rsidRDefault="001D7C27" w:rsidP="00F76A38">
      <w:pPr>
        <w:jc w:val="both"/>
        <w:rPr>
          <w:rFonts w:ascii="Calibri" w:hAnsi="Calibri"/>
        </w:rPr>
      </w:pPr>
    </w:p>
    <w:p w14:paraId="52E23FA3" w14:textId="2F47C07D" w:rsidR="0020691F" w:rsidRDefault="0020691F" w:rsidP="00F76A38">
      <w:pPr>
        <w:jc w:val="both"/>
        <w:rPr>
          <w:rFonts w:ascii="Calibri" w:hAnsi="Calibri"/>
        </w:rPr>
      </w:pPr>
    </w:p>
    <w:p w14:paraId="6EB03A7F" w14:textId="5ED5D5B0" w:rsidR="0020691F" w:rsidRDefault="0020691F" w:rsidP="00F76A38">
      <w:pPr>
        <w:jc w:val="both"/>
        <w:rPr>
          <w:rFonts w:ascii="Calibri" w:hAnsi="Calibri"/>
        </w:rPr>
      </w:pPr>
    </w:p>
    <w:p w14:paraId="4C739A7B" w14:textId="74911156" w:rsidR="0020691F" w:rsidRDefault="0020691F" w:rsidP="00F76A38">
      <w:pPr>
        <w:jc w:val="both"/>
        <w:rPr>
          <w:rFonts w:ascii="Calibri" w:hAnsi="Calibri"/>
        </w:rPr>
      </w:pPr>
    </w:p>
    <w:p w14:paraId="7C530474" w14:textId="492B69BF" w:rsidR="0020691F" w:rsidRDefault="0020691F" w:rsidP="00F76A38">
      <w:pPr>
        <w:jc w:val="both"/>
        <w:rPr>
          <w:rFonts w:ascii="Calibri" w:hAnsi="Calibri"/>
        </w:rPr>
      </w:pPr>
    </w:p>
    <w:p w14:paraId="2184AA84" w14:textId="7B0F0584" w:rsidR="0020691F" w:rsidRDefault="0020691F" w:rsidP="00F76A38">
      <w:pPr>
        <w:jc w:val="both"/>
        <w:rPr>
          <w:rFonts w:ascii="Calibri" w:hAnsi="Calibri"/>
        </w:rPr>
      </w:pPr>
    </w:p>
    <w:p w14:paraId="0A538CCC" w14:textId="77777777" w:rsidR="0020691F" w:rsidRPr="00C56A05" w:rsidRDefault="0020691F" w:rsidP="00F76A38">
      <w:pPr>
        <w:jc w:val="both"/>
        <w:rPr>
          <w:rFonts w:ascii="Calibri" w:hAnsi="Calibri"/>
        </w:rPr>
      </w:pPr>
    </w:p>
    <w:p w14:paraId="0770EAA3" w14:textId="011CF807" w:rsidR="001D7C27" w:rsidRPr="00C56A05" w:rsidRDefault="0039678F" w:rsidP="00F76A38">
      <w:pPr>
        <w:jc w:val="center"/>
        <w:rPr>
          <w:rFonts w:ascii="Calibri" w:hAnsi="Calibri"/>
        </w:rPr>
      </w:pPr>
      <w:r w:rsidRPr="00C56A05">
        <w:rPr>
          <w:rFonts w:ascii="Calibri" w:hAnsi="Calibri"/>
        </w:rPr>
        <w:lastRenderedPageBreak/>
        <w:t>Table 1. List of PMAs from other GSPs and from SHAC Initial Brainstorm</w:t>
      </w:r>
    </w:p>
    <w:tbl>
      <w:tblPr>
        <w:tblStyle w:val="PlainTable1"/>
        <w:tblW w:w="0" w:type="auto"/>
        <w:tblLook w:val="04A0" w:firstRow="1" w:lastRow="0" w:firstColumn="1" w:lastColumn="0" w:noHBand="0" w:noVBand="1"/>
      </w:tblPr>
      <w:tblGrid>
        <w:gridCol w:w="2425"/>
        <w:gridCol w:w="6925"/>
      </w:tblGrid>
      <w:tr w:rsidR="0039678F" w:rsidRPr="00C56A05" w14:paraId="44BAA4DC" w14:textId="77777777" w:rsidTr="001D7C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4F5E3B3" w14:textId="1F81C18C" w:rsidR="0039678F" w:rsidRPr="00C56A05" w:rsidRDefault="0039678F" w:rsidP="00F76A38">
            <w:pPr>
              <w:jc w:val="both"/>
              <w:rPr>
                <w:rFonts w:ascii="Calibri" w:hAnsi="Calibri"/>
                <w:sz w:val="20"/>
                <w:szCs w:val="20"/>
              </w:rPr>
            </w:pPr>
            <w:r w:rsidRPr="00C56A05">
              <w:rPr>
                <w:rFonts w:ascii="Calibri" w:hAnsi="Calibri"/>
                <w:sz w:val="20"/>
                <w:szCs w:val="20"/>
              </w:rPr>
              <w:t>Type</w:t>
            </w:r>
          </w:p>
        </w:tc>
        <w:tc>
          <w:tcPr>
            <w:tcW w:w="6925" w:type="dxa"/>
          </w:tcPr>
          <w:p w14:paraId="082D163C" w14:textId="7DC6BABA" w:rsidR="0039678F" w:rsidRPr="00C56A05" w:rsidRDefault="0039678F" w:rsidP="00F76A38">
            <w:pPr>
              <w:jc w:val="both"/>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C56A05">
              <w:rPr>
                <w:rFonts w:ascii="Calibri" w:hAnsi="Calibri"/>
                <w:sz w:val="20"/>
                <w:szCs w:val="20"/>
              </w:rPr>
              <w:t>Ideas and Concepts</w:t>
            </w:r>
          </w:p>
        </w:tc>
      </w:tr>
      <w:tr w:rsidR="0039678F" w:rsidRPr="00C56A05" w14:paraId="7B03CBC8" w14:textId="77777777" w:rsidTr="001D7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7535414" w14:textId="065856FC" w:rsidR="0039678F" w:rsidRPr="00C56A05" w:rsidRDefault="0039678F" w:rsidP="00F76A38">
            <w:pPr>
              <w:jc w:val="both"/>
              <w:rPr>
                <w:rFonts w:ascii="Calibri" w:hAnsi="Calibri"/>
                <w:sz w:val="20"/>
                <w:szCs w:val="20"/>
              </w:rPr>
            </w:pPr>
            <w:r w:rsidRPr="00C56A05">
              <w:rPr>
                <w:rFonts w:ascii="Calibri" w:hAnsi="Calibri"/>
                <w:sz w:val="20"/>
                <w:szCs w:val="20"/>
              </w:rPr>
              <w:t>Recharge</w:t>
            </w:r>
          </w:p>
        </w:tc>
        <w:tc>
          <w:tcPr>
            <w:tcW w:w="6925" w:type="dxa"/>
          </w:tcPr>
          <w:p w14:paraId="2AEDD8A1" w14:textId="77777777" w:rsidR="0039678F" w:rsidRPr="00C56A05" w:rsidRDefault="0039678F" w:rsidP="00F76A38">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roofErr w:type="spellStart"/>
            <w:r w:rsidRPr="00C56A05">
              <w:rPr>
                <w:rFonts w:ascii="Calibri" w:hAnsi="Calibri"/>
                <w:sz w:val="20"/>
                <w:szCs w:val="20"/>
              </w:rPr>
              <w:t>FloodMAR</w:t>
            </w:r>
            <w:proofErr w:type="spellEnd"/>
          </w:p>
          <w:p w14:paraId="63530C9D" w14:textId="598ACC26" w:rsidR="0039678F" w:rsidRPr="00C56A05" w:rsidRDefault="0039678F" w:rsidP="00F76A38">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C56A05">
              <w:rPr>
                <w:rFonts w:ascii="Calibri" w:hAnsi="Calibri"/>
                <w:sz w:val="20"/>
                <w:szCs w:val="20"/>
              </w:rPr>
              <w:t>Recharge basins</w:t>
            </w:r>
          </w:p>
          <w:p w14:paraId="45B779CA" w14:textId="77777777" w:rsidR="0039678F" w:rsidRPr="00C56A05" w:rsidRDefault="0039678F" w:rsidP="00F76A38">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C56A05">
              <w:rPr>
                <w:rFonts w:ascii="Calibri" w:hAnsi="Calibri"/>
                <w:sz w:val="20"/>
                <w:szCs w:val="20"/>
              </w:rPr>
              <w:t>Stormwater recharge (land application)</w:t>
            </w:r>
          </w:p>
          <w:p w14:paraId="11906327" w14:textId="77777777" w:rsidR="0039678F" w:rsidRPr="00C56A05" w:rsidRDefault="0039678F" w:rsidP="00F76A38">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C56A05">
              <w:rPr>
                <w:rFonts w:ascii="Calibri" w:hAnsi="Calibri"/>
                <w:sz w:val="20"/>
                <w:szCs w:val="20"/>
              </w:rPr>
              <w:t>In-lieu recharge</w:t>
            </w:r>
          </w:p>
          <w:p w14:paraId="3C037F7B" w14:textId="348D3170" w:rsidR="0039678F" w:rsidRPr="00C56A05" w:rsidRDefault="0039678F" w:rsidP="00F76A38">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C56A05">
              <w:rPr>
                <w:rFonts w:ascii="Calibri" w:hAnsi="Calibri"/>
                <w:sz w:val="20"/>
                <w:szCs w:val="20"/>
              </w:rPr>
              <w:t>Injection wells</w:t>
            </w:r>
          </w:p>
          <w:p w14:paraId="609F0F0C" w14:textId="77777777" w:rsidR="0039678F" w:rsidRPr="00C56A05" w:rsidRDefault="0039678F" w:rsidP="00F76A38">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C56A05">
              <w:rPr>
                <w:rFonts w:ascii="Calibri" w:hAnsi="Calibri"/>
                <w:sz w:val="20"/>
                <w:szCs w:val="20"/>
              </w:rPr>
              <w:t>Paradise-Chico Connection</w:t>
            </w:r>
          </w:p>
          <w:p w14:paraId="1E521D79" w14:textId="7A89464B" w:rsidR="0039678F" w:rsidRPr="00C56A05" w:rsidRDefault="0039678F" w:rsidP="00F76A38">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C56A05">
              <w:rPr>
                <w:rFonts w:ascii="Calibri" w:hAnsi="Calibri"/>
                <w:sz w:val="20"/>
                <w:szCs w:val="20"/>
              </w:rPr>
              <w:t xml:space="preserve">Wastewater recycling (land application) </w:t>
            </w:r>
          </w:p>
          <w:p w14:paraId="0FE26541" w14:textId="7F5AA3E1" w:rsidR="0039678F" w:rsidRPr="00C56A05" w:rsidRDefault="0039678F" w:rsidP="00F76A38">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C56A05">
              <w:rPr>
                <w:rFonts w:ascii="Calibri" w:hAnsi="Calibri"/>
                <w:sz w:val="20"/>
                <w:szCs w:val="20"/>
              </w:rPr>
              <w:t>Wastewater reuse (beyond traditional sewer)</w:t>
            </w:r>
          </w:p>
          <w:p w14:paraId="62CD5A08" w14:textId="26D95471" w:rsidR="0039678F" w:rsidRPr="00C56A05" w:rsidRDefault="0039678F" w:rsidP="00F76A38">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C56A05">
              <w:rPr>
                <w:rFonts w:ascii="Calibri" w:hAnsi="Calibri"/>
                <w:sz w:val="20"/>
                <w:szCs w:val="20"/>
              </w:rPr>
              <w:t>Wastewater “scalping”</w:t>
            </w:r>
          </w:p>
        </w:tc>
      </w:tr>
      <w:tr w:rsidR="0039678F" w:rsidRPr="00C56A05" w14:paraId="1390B09D" w14:textId="77777777" w:rsidTr="001D7C27">
        <w:tc>
          <w:tcPr>
            <w:cnfStyle w:val="001000000000" w:firstRow="0" w:lastRow="0" w:firstColumn="1" w:lastColumn="0" w:oddVBand="0" w:evenVBand="0" w:oddHBand="0" w:evenHBand="0" w:firstRowFirstColumn="0" w:firstRowLastColumn="0" w:lastRowFirstColumn="0" w:lastRowLastColumn="0"/>
            <w:tcW w:w="2425" w:type="dxa"/>
          </w:tcPr>
          <w:p w14:paraId="5BADA08E" w14:textId="2633BA34" w:rsidR="0039678F" w:rsidRPr="00C56A05" w:rsidRDefault="0039678F" w:rsidP="00F76A38">
            <w:pPr>
              <w:jc w:val="both"/>
              <w:rPr>
                <w:rFonts w:ascii="Calibri" w:hAnsi="Calibri"/>
                <w:sz w:val="20"/>
                <w:szCs w:val="20"/>
              </w:rPr>
            </w:pPr>
            <w:r w:rsidRPr="00C56A05">
              <w:rPr>
                <w:rFonts w:ascii="Calibri" w:hAnsi="Calibri"/>
                <w:sz w:val="20"/>
                <w:szCs w:val="20"/>
              </w:rPr>
              <w:t>Demand Management</w:t>
            </w:r>
          </w:p>
        </w:tc>
        <w:tc>
          <w:tcPr>
            <w:tcW w:w="6925" w:type="dxa"/>
          </w:tcPr>
          <w:p w14:paraId="00285A8E" w14:textId="77777777" w:rsidR="0039678F" w:rsidRPr="00C56A05" w:rsidRDefault="0039678F" w:rsidP="00F76A38">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56A05">
              <w:rPr>
                <w:rFonts w:ascii="Calibri" w:hAnsi="Calibri"/>
                <w:sz w:val="20"/>
                <w:szCs w:val="20"/>
              </w:rPr>
              <w:t>Incentive-based groundwater pumping reductions</w:t>
            </w:r>
          </w:p>
          <w:p w14:paraId="39DFD647" w14:textId="77777777" w:rsidR="001D7C27" w:rsidRPr="00C56A05" w:rsidRDefault="001D7C27" w:rsidP="00F76A38">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56A05">
              <w:rPr>
                <w:rFonts w:ascii="Calibri" w:hAnsi="Calibri"/>
                <w:sz w:val="20"/>
                <w:szCs w:val="20"/>
              </w:rPr>
              <w:t>Irrigation efficiency (tax relief)</w:t>
            </w:r>
          </w:p>
          <w:p w14:paraId="2553362A" w14:textId="77777777" w:rsidR="001D7C27" w:rsidRPr="00C56A05" w:rsidRDefault="001D7C27" w:rsidP="00F76A38">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56A05">
              <w:rPr>
                <w:rFonts w:ascii="Calibri" w:hAnsi="Calibri"/>
                <w:sz w:val="20"/>
                <w:szCs w:val="20"/>
              </w:rPr>
              <w:t>Groundwater pumping allocations  (with metering)</w:t>
            </w:r>
          </w:p>
          <w:p w14:paraId="72E1B1FF" w14:textId="77777777" w:rsidR="001D7C27" w:rsidRPr="00C56A05" w:rsidRDefault="001D7C27" w:rsidP="00F76A38">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56A05">
              <w:rPr>
                <w:rFonts w:ascii="Calibri" w:hAnsi="Calibri"/>
                <w:sz w:val="20"/>
                <w:szCs w:val="20"/>
              </w:rPr>
              <w:t xml:space="preserve">Well moratorium </w:t>
            </w:r>
          </w:p>
          <w:p w14:paraId="240EDDBF" w14:textId="77777777" w:rsidR="001D7C27" w:rsidRPr="00C56A05" w:rsidRDefault="001D7C27" w:rsidP="00F76A38">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56A05">
              <w:rPr>
                <w:rFonts w:ascii="Calibri" w:hAnsi="Calibri"/>
                <w:sz w:val="20"/>
                <w:szCs w:val="20"/>
              </w:rPr>
              <w:t>Land-use/zoning ordinances (e.g. low impact development)</w:t>
            </w:r>
          </w:p>
          <w:p w14:paraId="0CCAFE4B" w14:textId="77777777" w:rsidR="001D7C27" w:rsidRPr="00C56A05" w:rsidRDefault="001D7C27" w:rsidP="00F76A38">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56A05">
              <w:rPr>
                <w:rFonts w:ascii="Calibri" w:hAnsi="Calibri"/>
                <w:sz w:val="20"/>
                <w:szCs w:val="20"/>
              </w:rPr>
              <w:t>Voluntary land fallowing</w:t>
            </w:r>
          </w:p>
          <w:p w14:paraId="12F1CE23" w14:textId="77777777" w:rsidR="001D7C27" w:rsidRPr="00C56A05" w:rsidRDefault="001D7C27" w:rsidP="00F76A38">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56A05">
              <w:rPr>
                <w:rFonts w:ascii="Calibri" w:hAnsi="Calibri"/>
                <w:sz w:val="20"/>
                <w:szCs w:val="20"/>
              </w:rPr>
              <w:t>Non-native vegetation removal</w:t>
            </w:r>
          </w:p>
          <w:p w14:paraId="40608F1B" w14:textId="65A2370C" w:rsidR="001D7C27" w:rsidRPr="00C56A05" w:rsidRDefault="001D7C27" w:rsidP="00F76A38">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56A05">
              <w:rPr>
                <w:rFonts w:ascii="Calibri" w:hAnsi="Calibri"/>
                <w:sz w:val="20"/>
                <w:szCs w:val="20"/>
              </w:rPr>
              <w:t>Preserving grazing lands – discouraging expansion of irrigated ag.</w:t>
            </w:r>
          </w:p>
          <w:p w14:paraId="1B26ABB1" w14:textId="752C0F26" w:rsidR="001D7C27" w:rsidRPr="00C56A05" w:rsidRDefault="001D7C27" w:rsidP="00F76A38">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56A05">
              <w:rPr>
                <w:rFonts w:ascii="Calibri" w:hAnsi="Calibri"/>
                <w:sz w:val="20"/>
                <w:szCs w:val="20"/>
              </w:rPr>
              <w:t>Preserving rice production</w:t>
            </w:r>
          </w:p>
          <w:p w14:paraId="364E2E39" w14:textId="11101FEF" w:rsidR="001D7C27" w:rsidRPr="00C56A05" w:rsidRDefault="001D7C27" w:rsidP="00F76A38">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56A05">
              <w:rPr>
                <w:rFonts w:ascii="Calibri" w:hAnsi="Calibri"/>
                <w:sz w:val="20"/>
                <w:szCs w:val="20"/>
              </w:rPr>
              <w:t>Automatic water metering technology</w:t>
            </w:r>
          </w:p>
          <w:p w14:paraId="32A5D3F7" w14:textId="73B40B40" w:rsidR="001D7C27" w:rsidRPr="00C56A05" w:rsidRDefault="001D7C27" w:rsidP="00F76A38">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56A05">
              <w:rPr>
                <w:rFonts w:ascii="Calibri" w:hAnsi="Calibri"/>
                <w:sz w:val="20"/>
                <w:szCs w:val="20"/>
              </w:rPr>
              <w:t>Encouraging native plants, drought-tolerant plants, and xeriscaping</w:t>
            </w:r>
          </w:p>
          <w:p w14:paraId="105C5309" w14:textId="6DEB0180" w:rsidR="001D7C27" w:rsidRPr="00C56A05" w:rsidRDefault="001D7C27" w:rsidP="00F76A38">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56A05">
              <w:rPr>
                <w:rFonts w:ascii="Calibri" w:hAnsi="Calibri"/>
                <w:sz w:val="20"/>
                <w:szCs w:val="20"/>
              </w:rPr>
              <w:t>Pressure regulated sprinklers</w:t>
            </w:r>
          </w:p>
          <w:p w14:paraId="6BA58EC4" w14:textId="44C32C17" w:rsidR="001D7C27" w:rsidRPr="00C56A05" w:rsidRDefault="001D7C27" w:rsidP="00F76A38">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56A05">
              <w:rPr>
                <w:rFonts w:ascii="Calibri" w:hAnsi="Calibri"/>
                <w:sz w:val="20"/>
                <w:szCs w:val="20"/>
              </w:rPr>
              <w:t>Swimming pool regulations</w:t>
            </w:r>
          </w:p>
          <w:p w14:paraId="619F420C" w14:textId="77777777" w:rsidR="001D7C27" w:rsidRPr="00C56A05" w:rsidRDefault="001D7C27" w:rsidP="00F76A38">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56A05">
              <w:rPr>
                <w:rFonts w:ascii="Calibri" w:hAnsi="Calibri"/>
                <w:sz w:val="20"/>
                <w:szCs w:val="20"/>
              </w:rPr>
              <w:t>Moratorium on artificial lakes</w:t>
            </w:r>
          </w:p>
          <w:p w14:paraId="2EF54CD1" w14:textId="4D332CD0" w:rsidR="001D7C27" w:rsidRPr="00C56A05" w:rsidRDefault="001D7C27" w:rsidP="00F76A38">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56A05">
              <w:rPr>
                <w:rFonts w:ascii="Calibri" w:hAnsi="Calibri"/>
                <w:sz w:val="20"/>
                <w:szCs w:val="20"/>
              </w:rPr>
              <w:t>Promoting urban conservation / water efficient appliances</w:t>
            </w:r>
          </w:p>
        </w:tc>
      </w:tr>
      <w:tr w:rsidR="0039678F" w:rsidRPr="00C56A05" w14:paraId="2F8173C6" w14:textId="77777777" w:rsidTr="001D7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0D443D7" w14:textId="3B4996E6" w:rsidR="0039678F" w:rsidRPr="00C56A05" w:rsidRDefault="0039678F" w:rsidP="00F76A38">
            <w:pPr>
              <w:jc w:val="both"/>
              <w:rPr>
                <w:rFonts w:ascii="Calibri" w:hAnsi="Calibri"/>
                <w:sz w:val="20"/>
                <w:szCs w:val="20"/>
              </w:rPr>
            </w:pPr>
            <w:r w:rsidRPr="00C56A05">
              <w:rPr>
                <w:rFonts w:ascii="Calibri" w:hAnsi="Calibri"/>
                <w:sz w:val="20"/>
                <w:szCs w:val="20"/>
              </w:rPr>
              <w:t>Augment Stream Flow</w:t>
            </w:r>
          </w:p>
        </w:tc>
        <w:tc>
          <w:tcPr>
            <w:tcW w:w="6925" w:type="dxa"/>
          </w:tcPr>
          <w:p w14:paraId="5A3B498C" w14:textId="06E71C76" w:rsidR="0039678F" w:rsidRPr="00C56A05" w:rsidRDefault="001D7C27" w:rsidP="00F76A3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C56A05">
              <w:rPr>
                <w:rFonts w:ascii="Calibri" w:hAnsi="Calibri"/>
                <w:sz w:val="20"/>
                <w:szCs w:val="20"/>
              </w:rPr>
              <w:t>Environmental water purchase</w:t>
            </w:r>
          </w:p>
        </w:tc>
      </w:tr>
      <w:tr w:rsidR="0039678F" w:rsidRPr="00C56A05" w14:paraId="200DDAA9" w14:textId="77777777" w:rsidTr="001D7C27">
        <w:tc>
          <w:tcPr>
            <w:cnfStyle w:val="001000000000" w:firstRow="0" w:lastRow="0" w:firstColumn="1" w:lastColumn="0" w:oddVBand="0" w:evenVBand="0" w:oddHBand="0" w:evenHBand="0" w:firstRowFirstColumn="0" w:firstRowLastColumn="0" w:lastRowFirstColumn="0" w:lastRowLastColumn="0"/>
            <w:tcW w:w="2425" w:type="dxa"/>
          </w:tcPr>
          <w:p w14:paraId="14434CB2" w14:textId="2CD6B6B1" w:rsidR="0039678F" w:rsidRPr="00C56A05" w:rsidRDefault="0039678F" w:rsidP="00F76A38">
            <w:pPr>
              <w:jc w:val="both"/>
              <w:rPr>
                <w:rFonts w:ascii="Calibri" w:hAnsi="Calibri"/>
                <w:sz w:val="20"/>
                <w:szCs w:val="20"/>
              </w:rPr>
            </w:pPr>
            <w:r w:rsidRPr="00C56A05">
              <w:rPr>
                <w:rFonts w:ascii="Calibri" w:hAnsi="Calibri"/>
                <w:sz w:val="20"/>
                <w:szCs w:val="20"/>
              </w:rPr>
              <w:t>Domestic Well Mitigation</w:t>
            </w:r>
          </w:p>
        </w:tc>
        <w:tc>
          <w:tcPr>
            <w:tcW w:w="6925" w:type="dxa"/>
          </w:tcPr>
          <w:p w14:paraId="2FFB3584" w14:textId="77777777" w:rsidR="0039678F" w:rsidRPr="00C56A05" w:rsidRDefault="001D7C27" w:rsidP="00F76A38">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56A05">
              <w:rPr>
                <w:rFonts w:ascii="Calibri" w:hAnsi="Calibri"/>
                <w:sz w:val="20"/>
                <w:szCs w:val="20"/>
              </w:rPr>
              <w:t>Deepening wells</w:t>
            </w:r>
          </w:p>
          <w:p w14:paraId="74B3EFAD" w14:textId="77777777" w:rsidR="001D7C27" w:rsidRPr="00C56A05" w:rsidRDefault="001D7C27" w:rsidP="00F76A38">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56A05">
              <w:rPr>
                <w:rFonts w:ascii="Calibri" w:hAnsi="Calibri"/>
                <w:sz w:val="20"/>
                <w:szCs w:val="20"/>
              </w:rPr>
              <w:t>Connecting to existing water purveyors</w:t>
            </w:r>
          </w:p>
          <w:p w14:paraId="73B4F66F" w14:textId="77777777" w:rsidR="001D7C27" w:rsidRPr="00C56A05" w:rsidRDefault="001D7C27" w:rsidP="00F76A38">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56A05">
              <w:rPr>
                <w:rFonts w:ascii="Calibri" w:hAnsi="Calibri"/>
                <w:sz w:val="20"/>
                <w:szCs w:val="20"/>
              </w:rPr>
              <w:t>Rainwater harvesting / tanks</w:t>
            </w:r>
          </w:p>
          <w:p w14:paraId="74E2135D" w14:textId="7D52A838" w:rsidR="001D7C27" w:rsidRPr="00C56A05" w:rsidRDefault="001D7C27" w:rsidP="00F76A38">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56A05">
              <w:rPr>
                <w:rFonts w:ascii="Calibri" w:hAnsi="Calibri"/>
                <w:sz w:val="20"/>
                <w:szCs w:val="20"/>
              </w:rPr>
              <w:t>Domestic greywater catching systems for landscapes</w:t>
            </w:r>
          </w:p>
        </w:tc>
      </w:tr>
      <w:tr w:rsidR="0039678F" w:rsidRPr="00C56A05" w14:paraId="768A7079" w14:textId="77777777" w:rsidTr="001D7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E8A533F" w14:textId="2CD2C4BF" w:rsidR="0039678F" w:rsidRPr="00C56A05" w:rsidRDefault="0039678F" w:rsidP="00F76A38">
            <w:pPr>
              <w:jc w:val="both"/>
              <w:rPr>
                <w:rFonts w:ascii="Calibri" w:hAnsi="Calibri"/>
                <w:sz w:val="20"/>
                <w:szCs w:val="20"/>
              </w:rPr>
            </w:pPr>
            <w:r w:rsidRPr="00C56A05">
              <w:rPr>
                <w:rFonts w:ascii="Calibri" w:hAnsi="Calibri"/>
                <w:sz w:val="20"/>
                <w:szCs w:val="20"/>
              </w:rPr>
              <w:t>Other/ Cross-cutting projects</w:t>
            </w:r>
          </w:p>
        </w:tc>
        <w:tc>
          <w:tcPr>
            <w:tcW w:w="6925" w:type="dxa"/>
          </w:tcPr>
          <w:p w14:paraId="21ACF0A8" w14:textId="77777777" w:rsidR="001D7C27" w:rsidRPr="00C56A05" w:rsidRDefault="001D7C27" w:rsidP="00F76A3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C56A05">
              <w:rPr>
                <w:rFonts w:ascii="Calibri" w:hAnsi="Calibri"/>
                <w:sz w:val="20"/>
                <w:szCs w:val="20"/>
              </w:rPr>
              <w:t>Table A Water</w:t>
            </w:r>
          </w:p>
          <w:p w14:paraId="765754CD" w14:textId="785DC1F3" w:rsidR="001D7C27" w:rsidRPr="00C56A05" w:rsidRDefault="001D7C27" w:rsidP="00F76A3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C56A05">
              <w:rPr>
                <w:rFonts w:ascii="Calibri" w:hAnsi="Calibri"/>
                <w:sz w:val="20"/>
                <w:szCs w:val="20"/>
              </w:rPr>
              <w:t>Other (lower cost) water sources</w:t>
            </w:r>
          </w:p>
          <w:p w14:paraId="55419C75" w14:textId="77777777" w:rsidR="001D7C27" w:rsidRPr="00C56A05" w:rsidRDefault="001D7C27" w:rsidP="00F76A3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C56A05">
              <w:rPr>
                <w:rFonts w:ascii="Calibri" w:hAnsi="Calibri"/>
                <w:sz w:val="20"/>
                <w:szCs w:val="20"/>
              </w:rPr>
              <w:t>GIS mapping of wells</w:t>
            </w:r>
          </w:p>
          <w:p w14:paraId="6550FF74" w14:textId="768BF761" w:rsidR="001D7C27" w:rsidRPr="00C56A05" w:rsidRDefault="001D7C27" w:rsidP="00F76A3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C56A05">
              <w:rPr>
                <w:rFonts w:ascii="Calibri" w:hAnsi="Calibri"/>
                <w:sz w:val="20"/>
                <w:szCs w:val="20"/>
              </w:rPr>
              <w:t xml:space="preserve">Greater inter-agency coordination </w:t>
            </w:r>
          </w:p>
          <w:p w14:paraId="60EB9792" w14:textId="77777777" w:rsidR="001D7C27" w:rsidRPr="00C56A05" w:rsidRDefault="001D7C27" w:rsidP="00F76A3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C56A05">
              <w:rPr>
                <w:rFonts w:ascii="Calibri" w:hAnsi="Calibri"/>
                <w:sz w:val="20"/>
                <w:szCs w:val="20"/>
              </w:rPr>
              <w:t>Monitoring water use intensity and land use panel</w:t>
            </w:r>
          </w:p>
          <w:p w14:paraId="12274D75" w14:textId="77777777" w:rsidR="001D7C27" w:rsidRPr="00C56A05" w:rsidRDefault="001D7C27" w:rsidP="00F76A3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C56A05">
              <w:rPr>
                <w:rFonts w:ascii="Calibri" w:hAnsi="Calibri"/>
                <w:sz w:val="20"/>
                <w:szCs w:val="20"/>
              </w:rPr>
              <w:t>Expansion of water districts to “white areas”</w:t>
            </w:r>
          </w:p>
          <w:p w14:paraId="2BA8672A" w14:textId="241FB811" w:rsidR="001D7C27" w:rsidRPr="00C56A05" w:rsidRDefault="001D7C27" w:rsidP="00F76A3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C56A05">
              <w:rPr>
                <w:rFonts w:ascii="Calibri" w:hAnsi="Calibri"/>
                <w:sz w:val="20"/>
                <w:szCs w:val="20"/>
              </w:rPr>
              <w:t>Coordination with general plan updates</w:t>
            </w:r>
          </w:p>
        </w:tc>
      </w:tr>
    </w:tbl>
    <w:p w14:paraId="204FAA95" w14:textId="46E08D7C" w:rsidR="00100A08" w:rsidRPr="00C56A05" w:rsidRDefault="00100A08" w:rsidP="00F76A38">
      <w:pPr>
        <w:jc w:val="both"/>
        <w:rPr>
          <w:rFonts w:ascii="Calibri" w:hAnsi="Calibri"/>
        </w:rPr>
      </w:pPr>
    </w:p>
    <w:p w14:paraId="2FA099BA" w14:textId="5499A841" w:rsidR="00100A08" w:rsidRPr="00C56A05" w:rsidRDefault="00100A08" w:rsidP="00F76A38">
      <w:pPr>
        <w:jc w:val="both"/>
        <w:rPr>
          <w:rFonts w:ascii="Calibri" w:hAnsi="Calibri"/>
          <w:u w:val="single"/>
        </w:rPr>
      </w:pPr>
      <w:r w:rsidRPr="00C56A05">
        <w:rPr>
          <w:rFonts w:ascii="Calibri" w:hAnsi="Calibri"/>
          <w:u w:val="single"/>
        </w:rPr>
        <w:t>Information Needs:</w:t>
      </w:r>
    </w:p>
    <w:p w14:paraId="25D8B64F" w14:textId="01B719B2" w:rsidR="00F01A19" w:rsidRPr="00C56A05" w:rsidRDefault="00F01A19" w:rsidP="00F76A38">
      <w:pPr>
        <w:jc w:val="both"/>
        <w:rPr>
          <w:rFonts w:ascii="Calibri" w:hAnsi="Calibri"/>
        </w:rPr>
      </w:pPr>
      <w:r w:rsidRPr="00C56A05">
        <w:rPr>
          <w:rFonts w:ascii="Calibri" w:hAnsi="Calibri"/>
        </w:rPr>
        <w:t>As part of the “brainstorm” exercise, SHAC members identified information needs to guide PMA discussions moving forward:</w:t>
      </w:r>
    </w:p>
    <w:p w14:paraId="0A32BA19" w14:textId="0A3F7AD2" w:rsidR="001D7C27" w:rsidRPr="00C56A05" w:rsidRDefault="001D7C27" w:rsidP="00F76A38">
      <w:pPr>
        <w:pStyle w:val="ListParagraph"/>
        <w:numPr>
          <w:ilvl w:val="0"/>
          <w:numId w:val="14"/>
        </w:numPr>
        <w:jc w:val="both"/>
        <w:rPr>
          <w:rFonts w:ascii="Calibri" w:hAnsi="Calibri"/>
        </w:rPr>
      </w:pPr>
      <w:r w:rsidRPr="00C56A05">
        <w:rPr>
          <w:rFonts w:ascii="Calibri" w:hAnsi="Calibri"/>
        </w:rPr>
        <w:t xml:space="preserve">General </w:t>
      </w:r>
      <w:r w:rsidR="00C65D03">
        <w:rPr>
          <w:rFonts w:ascii="Calibri" w:hAnsi="Calibri"/>
        </w:rPr>
        <w:t>P</w:t>
      </w:r>
      <w:r w:rsidR="00C65D03" w:rsidRPr="00C56A05">
        <w:rPr>
          <w:rFonts w:ascii="Calibri" w:hAnsi="Calibri"/>
        </w:rPr>
        <w:t>lan</w:t>
      </w:r>
      <w:r w:rsidRPr="00C56A05">
        <w:rPr>
          <w:rFonts w:ascii="Calibri" w:hAnsi="Calibri"/>
        </w:rPr>
        <w:t>: agricultural needs and water use patterns</w:t>
      </w:r>
    </w:p>
    <w:p w14:paraId="15322337" w14:textId="62B70BEE" w:rsidR="009D05DD" w:rsidRPr="00C56A05" w:rsidRDefault="009D05DD" w:rsidP="00F76A38">
      <w:pPr>
        <w:pStyle w:val="ListParagraph"/>
        <w:numPr>
          <w:ilvl w:val="0"/>
          <w:numId w:val="14"/>
        </w:numPr>
        <w:jc w:val="both"/>
        <w:rPr>
          <w:rFonts w:ascii="Calibri" w:hAnsi="Calibri"/>
        </w:rPr>
      </w:pPr>
      <w:r w:rsidRPr="00C56A05">
        <w:rPr>
          <w:rFonts w:ascii="Calibri" w:hAnsi="Calibri"/>
        </w:rPr>
        <w:t>Legal implications</w:t>
      </w:r>
      <w:r w:rsidR="00F01A19" w:rsidRPr="00C56A05">
        <w:rPr>
          <w:rFonts w:ascii="Calibri" w:hAnsi="Calibri"/>
        </w:rPr>
        <w:t xml:space="preserve"> </w:t>
      </w:r>
      <w:r w:rsidRPr="00C56A05">
        <w:rPr>
          <w:rFonts w:ascii="Calibri" w:hAnsi="Calibri"/>
        </w:rPr>
        <w:t>associated with PMAs, relevant when evaluating ideas</w:t>
      </w:r>
    </w:p>
    <w:p w14:paraId="403EF1E4" w14:textId="552B0640" w:rsidR="009D05DD" w:rsidRPr="00C56A05" w:rsidRDefault="009D05DD" w:rsidP="00F76A38">
      <w:pPr>
        <w:pStyle w:val="ListParagraph"/>
        <w:numPr>
          <w:ilvl w:val="0"/>
          <w:numId w:val="14"/>
        </w:numPr>
        <w:jc w:val="both"/>
        <w:rPr>
          <w:rFonts w:ascii="Calibri" w:hAnsi="Calibri"/>
        </w:rPr>
      </w:pPr>
      <w:r w:rsidRPr="00C56A05">
        <w:rPr>
          <w:rFonts w:ascii="Calibri" w:hAnsi="Calibri"/>
        </w:rPr>
        <w:t>Existing land use ordinances, related to rainwater harvesting, artificial lakes, swimming pools, wastewater reuse, etc.</w:t>
      </w:r>
    </w:p>
    <w:p w14:paraId="6E9BA48E" w14:textId="1B750432" w:rsidR="009D05DD" w:rsidRPr="00C56A05" w:rsidRDefault="009D05DD" w:rsidP="00F76A38">
      <w:pPr>
        <w:pStyle w:val="ListParagraph"/>
        <w:numPr>
          <w:ilvl w:val="0"/>
          <w:numId w:val="14"/>
        </w:numPr>
        <w:jc w:val="both"/>
        <w:rPr>
          <w:rFonts w:ascii="Calibri" w:hAnsi="Calibri"/>
        </w:rPr>
      </w:pPr>
      <w:r w:rsidRPr="00C56A05">
        <w:rPr>
          <w:rFonts w:ascii="Calibri" w:hAnsi="Calibri"/>
        </w:rPr>
        <w:t>Efficacy of recharge programs presented (existing studies at a regional level)</w:t>
      </w:r>
    </w:p>
    <w:p w14:paraId="732EC209" w14:textId="3913BAFF" w:rsidR="009D05DD" w:rsidRPr="00C56A05" w:rsidRDefault="009D05DD" w:rsidP="00F76A38">
      <w:pPr>
        <w:pStyle w:val="ListParagraph"/>
        <w:numPr>
          <w:ilvl w:val="0"/>
          <w:numId w:val="14"/>
        </w:numPr>
        <w:jc w:val="both"/>
        <w:rPr>
          <w:rFonts w:ascii="Calibri" w:hAnsi="Calibri"/>
        </w:rPr>
      </w:pPr>
      <w:r w:rsidRPr="00C56A05">
        <w:rPr>
          <w:rFonts w:ascii="Calibri" w:hAnsi="Calibri"/>
        </w:rPr>
        <w:lastRenderedPageBreak/>
        <w:t xml:space="preserve">Updated model techniques </w:t>
      </w:r>
      <w:r w:rsidR="00F01A19" w:rsidRPr="00C56A05">
        <w:rPr>
          <w:rFonts w:ascii="Calibri" w:hAnsi="Calibri"/>
        </w:rPr>
        <w:t>(SVSIM, C2VSIM and BBGM models)</w:t>
      </w:r>
    </w:p>
    <w:p w14:paraId="5E15950A" w14:textId="7C71A1EA" w:rsidR="009D05DD" w:rsidRPr="00C56A05" w:rsidRDefault="009D05DD" w:rsidP="00F76A38">
      <w:pPr>
        <w:pStyle w:val="ListParagraph"/>
        <w:numPr>
          <w:ilvl w:val="0"/>
          <w:numId w:val="14"/>
        </w:numPr>
        <w:jc w:val="both"/>
        <w:rPr>
          <w:rStyle w:val="Hyperlink"/>
          <w:rFonts w:ascii="Calibri" w:hAnsi="Calibri"/>
          <w:color w:val="auto"/>
          <w:u w:val="none"/>
        </w:rPr>
      </w:pPr>
      <w:r w:rsidRPr="00C56A05">
        <w:rPr>
          <w:rFonts w:ascii="Calibri" w:hAnsi="Calibri"/>
        </w:rPr>
        <w:t>Existing inter-basin agreements and guidelines  [</w:t>
      </w:r>
      <w:hyperlink r:id="rId21" w:history="1">
        <w:r w:rsidRPr="00C56A05">
          <w:rPr>
            <w:rStyle w:val="Hyperlink"/>
            <w:rFonts w:ascii="Calibri" w:hAnsi="Calibri"/>
          </w:rPr>
          <w:t>Article 8 §357.2 (b</w:t>
        </w:r>
      </w:hyperlink>
      <w:r w:rsidRPr="00C56A05">
        <w:rPr>
          <w:rFonts w:ascii="Calibri" w:hAnsi="Calibri"/>
          <w:color w:val="4472C4" w:themeColor="accent1"/>
        </w:rPr>
        <w:t>)</w:t>
      </w:r>
      <w:r w:rsidRPr="00C56A05">
        <w:rPr>
          <w:rStyle w:val="Hyperlink"/>
          <w:rFonts w:ascii="Calibri" w:hAnsi="Calibri"/>
          <w:color w:val="000000" w:themeColor="text1"/>
        </w:rPr>
        <w:t>]</w:t>
      </w:r>
    </w:p>
    <w:p w14:paraId="6734C4DB" w14:textId="563E48C9" w:rsidR="00100A08" w:rsidRPr="00C56A05" w:rsidRDefault="00DE5A93" w:rsidP="00F76A38">
      <w:pPr>
        <w:pStyle w:val="ListParagraph"/>
        <w:numPr>
          <w:ilvl w:val="0"/>
          <w:numId w:val="14"/>
        </w:numPr>
        <w:jc w:val="both"/>
        <w:rPr>
          <w:rFonts w:ascii="Calibri" w:hAnsi="Calibri"/>
        </w:rPr>
      </w:pPr>
      <w:r w:rsidRPr="00C56A05">
        <w:rPr>
          <w:rStyle w:val="Hyperlink"/>
          <w:rFonts w:ascii="Calibri" w:hAnsi="Calibri"/>
          <w:color w:val="000000" w:themeColor="text1"/>
          <w:u w:val="none"/>
        </w:rPr>
        <w:t xml:space="preserve">Impact of other subbasin’s land use decisions on Vina </w:t>
      </w:r>
    </w:p>
    <w:p w14:paraId="3CF6CDC2" w14:textId="77777777" w:rsidR="00100A08" w:rsidRPr="00C56A05" w:rsidRDefault="00100A08" w:rsidP="00F76A38">
      <w:pPr>
        <w:jc w:val="both"/>
        <w:rPr>
          <w:rFonts w:ascii="Calibri" w:hAnsi="Calibri"/>
          <w:b/>
          <w:bCs/>
        </w:rPr>
      </w:pPr>
    </w:p>
    <w:p w14:paraId="154346D7" w14:textId="77777777" w:rsidR="00DE5A93" w:rsidRPr="00C56A05" w:rsidRDefault="00DE5A93" w:rsidP="00F76A38">
      <w:pPr>
        <w:jc w:val="both"/>
        <w:rPr>
          <w:rFonts w:ascii="Calibri" w:hAnsi="Calibri"/>
        </w:rPr>
      </w:pPr>
      <w:r w:rsidRPr="00C56A05">
        <w:rPr>
          <w:rFonts w:ascii="Calibri" w:hAnsi="Calibri"/>
          <w:b/>
          <w:bCs/>
        </w:rPr>
        <w:t xml:space="preserve">Outcomes &amp; </w:t>
      </w:r>
      <w:r w:rsidR="007B326F" w:rsidRPr="00C56A05">
        <w:rPr>
          <w:rFonts w:ascii="Calibri" w:hAnsi="Calibri"/>
          <w:b/>
          <w:bCs/>
        </w:rPr>
        <w:t>Next steps</w:t>
      </w:r>
      <w:r w:rsidRPr="00C56A05">
        <w:rPr>
          <w:rFonts w:ascii="Calibri" w:hAnsi="Calibri"/>
        </w:rPr>
        <w:t xml:space="preserve"> | </w:t>
      </w:r>
      <w:r w:rsidRPr="00C56A05">
        <w:rPr>
          <w:rFonts w:ascii="Calibri" w:hAnsi="Calibri"/>
          <w:b/>
          <w:bCs/>
        </w:rPr>
        <w:t>PMAs</w:t>
      </w:r>
    </w:p>
    <w:p w14:paraId="612BE619" w14:textId="65D7A663" w:rsidR="00DE5A93" w:rsidRPr="00C56A05" w:rsidRDefault="00DE5A93" w:rsidP="00F76A38">
      <w:pPr>
        <w:pStyle w:val="ListParagraph"/>
        <w:numPr>
          <w:ilvl w:val="0"/>
          <w:numId w:val="15"/>
        </w:numPr>
        <w:jc w:val="both"/>
        <w:rPr>
          <w:rFonts w:ascii="Calibri" w:hAnsi="Calibri"/>
        </w:rPr>
      </w:pPr>
      <w:r w:rsidRPr="00C56A05">
        <w:rPr>
          <w:rFonts w:ascii="Calibri" w:hAnsi="Calibri"/>
        </w:rPr>
        <w:t xml:space="preserve">CBI and the Vina GSA Management Committee will </w:t>
      </w:r>
      <w:r w:rsidR="007B326F" w:rsidRPr="00C56A05">
        <w:rPr>
          <w:rFonts w:ascii="Calibri" w:hAnsi="Calibri"/>
        </w:rPr>
        <w:t>summarize a list of the PMAs identified</w:t>
      </w:r>
      <w:r w:rsidRPr="00C56A05">
        <w:rPr>
          <w:rFonts w:ascii="Calibri" w:hAnsi="Calibri"/>
        </w:rPr>
        <w:t xml:space="preserve"> and share</w:t>
      </w:r>
      <w:r w:rsidR="007B326F" w:rsidRPr="00C56A05">
        <w:rPr>
          <w:rFonts w:ascii="Calibri" w:hAnsi="Calibri"/>
        </w:rPr>
        <w:t xml:space="preserve"> </w:t>
      </w:r>
      <w:r w:rsidRPr="00C56A05">
        <w:rPr>
          <w:rFonts w:ascii="Calibri" w:hAnsi="Calibri"/>
        </w:rPr>
        <w:t>resources</w:t>
      </w:r>
      <w:r w:rsidR="007B326F" w:rsidRPr="00C56A05">
        <w:rPr>
          <w:rFonts w:ascii="Calibri" w:hAnsi="Calibri"/>
        </w:rPr>
        <w:t xml:space="preserve"> to address information needs identifie</w:t>
      </w:r>
      <w:r w:rsidRPr="00C56A05">
        <w:rPr>
          <w:rFonts w:ascii="Calibri" w:hAnsi="Calibri"/>
        </w:rPr>
        <w:t>d.</w:t>
      </w:r>
    </w:p>
    <w:p w14:paraId="1627A948" w14:textId="665EEFF3" w:rsidR="00965FBF" w:rsidRPr="00C56A05" w:rsidRDefault="00DE5A93" w:rsidP="00F76A38">
      <w:pPr>
        <w:pStyle w:val="ListParagraph"/>
        <w:numPr>
          <w:ilvl w:val="0"/>
          <w:numId w:val="15"/>
        </w:numPr>
        <w:jc w:val="both"/>
        <w:rPr>
          <w:rFonts w:ascii="Calibri" w:hAnsi="Calibri"/>
        </w:rPr>
      </w:pPr>
      <w:r w:rsidRPr="00C56A05">
        <w:rPr>
          <w:rFonts w:ascii="Calibri" w:hAnsi="Calibri"/>
        </w:rPr>
        <w:t xml:space="preserve">The Vina SHAC will </w:t>
      </w:r>
      <w:r w:rsidR="007B326F" w:rsidRPr="00C56A05">
        <w:rPr>
          <w:rFonts w:ascii="Calibri" w:hAnsi="Calibri"/>
        </w:rPr>
        <w:t>continue PMA conversation to gauge level of agreements and interest</w:t>
      </w:r>
      <w:r w:rsidR="00C65D03">
        <w:rPr>
          <w:rFonts w:ascii="Calibri" w:hAnsi="Calibri"/>
        </w:rPr>
        <w:t>.</w:t>
      </w:r>
      <w:r w:rsidR="007B326F" w:rsidRPr="00C56A05">
        <w:rPr>
          <w:rFonts w:ascii="Calibri" w:hAnsi="Calibri"/>
        </w:rPr>
        <w:t xml:space="preserve"> </w:t>
      </w:r>
    </w:p>
    <w:p w14:paraId="28BE8C78" w14:textId="77777777" w:rsidR="00E00133" w:rsidRPr="00C56A05" w:rsidRDefault="00E00133" w:rsidP="00F76A38">
      <w:pPr>
        <w:pStyle w:val="ListParagraph"/>
        <w:ind w:left="450"/>
        <w:jc w:val="both"/>
        <w:rPr>
          <w:rFonts w:ascii="Calibri" w:hAnsi="Calibri"/>
        </w:rPr>
      </w:pPr>
    </w:p>
    <w:p w14:paraId="117FF648" w14:textId="56A970F8" w:rsidR="00B6119B" w:rsidRPr="00C56A05" w:rsidRDefault="00C65D03" w:rsidP="00F76A38">
      <w:pPr>
        <w:pStyle w:val="Heading3"/>
        <w:numPr>
          <w:ilvl w:val="0"/>
          <w:numId w:val="5"/>
        </w:numPr>
        <w:jc w:val="both"/>
        <w:rPr>
          <w:rFonts w:ascii="Calibri" w:hAnsi="Calibri"/>
        </w:rPr>
      </w:pPr>
      <w:r>
        <w:rPr>
          <w:rFonts w:ascii="Calibri" w:hAnsi="Calibri"/>
        </w:rPr>
        <w:t>Groundwater Dependent Ecosystems (</w:t>
      </w:r>
      <w:r w:rsidR="00B6119B" w:rsidRPr="00C56A05">
        <w:rPr>
          <w:rFonts w:ascii="Calibri" w:hAnsi="Calibri"/>
        </w:rPr>
        <w:t>GDEs</w:t>
      </w:r>
      <w:r>
        <w:rPr>
          <w:rFonts w:ascii="Calibri" w:hAnsi="Calibri"/>
        </w:rPr>
        <w:t>)</w:t>
      </w:r>
    </w:p>
    <w:p w14:paraId="3A1BDB7C" w14:textId="4DA495D5" w:rsidR="0056672C" w:rsidRDefault="0056672C" w:rsidP="00F76A38">
      <w:pPr>
        <w:jc w:val="both"/>
        <w:rPr>
          <w:rFonts w:ascii="Calibri" w:hAnsi="Calibri"/>
          <w:iCs/>
        </w:rPr>
      </w:pPr>
      <w:r w:rsidRPr="00C56A05">
        <w:rPr>
          <w:rFonts w:ascii="Calibri" w:hAnsi="Calibri"/>
        </w:rPr>
        <w:t xml:space="preserve">K. Peterson (Butte County) provided </w:t>
      </w:r>
      <w:r w:rsidRPr="00C56A05">
        <w:rPr>
          <w:rFonts w:ascii="Calibri" w:hAnsi="Calibri"/>
          <w:iCs/>
        </w:rPr>
        <w:t xml:space="preserve">an overview presentation describing GDEs, their importance, and SGMA requirements associated with GDEs </w:t>
      </w:r>
      <w:r w:rsidRPr="00C56A05">
        <w:rPr>
          <w:rFonts w:ascii="Calibri" w:hAnsi="Calibri"/>
        </w:rPr>
        <w:t>[</w:t>
      </w:r>
      <w:hyperlink r:id="rId22" w:history="1">
        <w:r w:rsidRPr="00C56A05">
          <w:rPr>
            <w:rStyle w:val="Hyperlink"/>
            <w:rFonts w:ascii="Calibri" w:hAnsi="Calibri"/>
          </w:rPr>
          <w:t>Access slides</w:t>
        </w:r>
      </w:hyperlink>
      <w:r w:rsidRPr="00C56A05">
        <w:rPr>
          <w:rFonts w:ascii="Calibri" w:hAnsi="Calibri"/>
        </w:rPr>
        <w:t>]</w:t>
      </w:r>
      <w:r w:rsidRPr="00C56A05">
        <w:rPr>
          <w:rFonts w:ascii="Calibri" w:hAnsi="Calibri"/>
          <w:iCs/>
        </w:rPr>
        <w:t xml:space="preserve">. GDEs are </w:t>
      </w:r>
      <w:r w:rsidRPr="00CE139B">
        <w:rPr>
          <w:rFonts w:asciiTheme="minorHAnsi" w:hAnsiTheme="minorHAnsi"/>
        </w:rPr>
        <w:t>communities or species that depend on groundwater emerging from aquifers or on groundwater occurring near the surface.</w:t>
      </w:r>
      <w:r w:rsidR="00CE139B" w:rsidRPr="00CE139B">
        <w:rPr>
          <w:rFonts w:asciiTheme="minorHAnsi" w:hAnsiTheme="minorHAnsi"/>
        </w:rPr>
        <w:t xml:space="preserve"> GDEs are considered beneficial users of groundwater and can be affected by chronic lowering of groundwater levels and by surface water depletion. SGMA requires GSAs to identify GDEs within the basin and assess the impacts to </w:t>
      </w:r>
      <w:r w:rsidR="00CE139B">
        <w:rPr>
          <w:rFonts w:asciiTheme="minorHAnsi" w:hAnsiTheme="minorHAnsi"/>
        </w:rPr>
        <w:t xml:space="preserve">those </w:t>
      </w:r>
      <w:r w:rsidR="00CE139B" w:rsidRPr="00CE139B">
        <w:rPr>
          <w:rFonts w:asciiTheme="minorHAnsi" w:hAnsiTheme="minorHAnsi"/>
        </w:rPr>
        <w:t>GDEs, as specified in Section 353.2 [§ 354.16. Groundwater Conditions]</w:t>
      </w:r>
      <w:r w:rsidR="00CE139B">
        <w:rPr>
          <w:rFonts w:asciiTheme="minorHAnsi" w:hAnsiTheme="minorHAnsi"/>
        </w:rPr>
        <w:t>, utilizing DWR data or the best available information.</w:t>
      </w:r>
      <w:r w:rsidR="00CE139B">
        <w:rPr>
          <w:rFonts w:ascii="Calibri" w:hAnsi="Calibri"/>
        </w:rPr>
        <w:t xml:space="preserve"> </w:t>
      </w:r>
      <w:r w:rsidRPr="00C56A05">
        <w:rPr>
          <w:rFonts w:ascii="Calibri" w:hAnsi="Calibri"/>
        </w:rPr>
        <w:t xml:space="preserve"> In addition, </w:t>
      </w:r>
      <w:r w:rsidRPr="00C56A05">
        <w:rPr>
          <w:rFonts w:ascii="Calibri" w:hAnsi="Calibri"/>
          <w:iCs/>
        </w:rPr>
        <w:t>K. Peterson outlined the approach followed to identify GDEs in the Vina Subbasin, the status of effort and an overview of next steps. SHAC members asked clarifying questions and provided feedback. The public had an opportunity to comment.</w:t>
      </w:r>
    </w:p>
    <w:p w14:paraId="070F40DE" w14:textId="5F793003" w:rsidR="0056672C" w:rsidRPr="00C56A05" w:rsidRDefault="0056672C" w:rsidP="00F76A38">
      <w:pPr>
        <w:jc w:val="both"/>
        <w:rPr>
          <w:rFonts w:ascii="Calibri" w:hAnsi="Calibri"/>
          <w:iCs/>
        </w:rPr>
      </w:pPr>
    </w:p>
    <w:p w14:paraId="457978B7" w14:textId="270350B7" w:rsidR="00CE139B" w:rsidRPr="003F6E1D" w:rsidRDefault="00CE139B" w:rsidP="00F76A38">
      <w:pPr>
        <w:jc w:val="both"/>
        <w:rPr>
          <w:rFonts w:ascii="Calibri" w:hAnsi="Calibri"/>
          <w:iCs/>
          <w:u w:val="single"/>
        </w:rPr>
      </w:pPr>
      <w:r w:rsidRPr="003F6E1D">
        <w:rPr>
          <w:rFonts w:ascii="Calibri" w:hAnsi="Calibri"/>
          <w:iCs/>
          <w:u w:val="single"/>
        </w:rPr>
        <w:t>Discussion | GDEs</w:t>
      </w:r>
    </w:p>
    <w:p w14:paraId="561AAE4D" w14:textId="7DA14F68" w:rsidR="00CE139B" w:rsidRPr="00F25F6A" w:rsidRDefault="003F6E1D" w:rsidP="00F76A38">
      <w:pPr>
        <w:pStyle w:val="ListParagraph"/>
        <w:numPr>
          <w:ilvl w:val="0"/>
          <w:numId w:val="18"/>
        </w:numPr>
        <w:jc w:val="both"/>
        <w:rPr>
          <w:rFonts w:ascii="Calibri" w:hAnsi="Calibri"/>
        </w:rPr>
      </w:pPr>
      <w:r>
        <w:rPr>
          <w:rFonts w:ascii="Calibri" w:hAnsi="Calibri"/>
        </w:rPr>
        <w:t xml:space="preserve">GDE Working Group: a GDE Working Group (WG) was formed to provide </w:t>
      </w:r>
      <w:r w:rsidRPr="003F6E1D">
        <w:rPr>
          <w:rFonts w:ascii="Calibri" w:hAnsi="Calibri"/>
        </w:rPr>
        <w:t>feedback on the approach to GDE analysis</w:t>
      </w:r>
      <w:r>
        <w:rPr>
          <w:rFonts w:ascii="Calibri" w:hAnsi="Calibri"/>
        </w:rPr>
        <w:t>. The WG met in July and October 2020. WG feedback include</w:t>
      </w:r>
      <w:r w:rsidR="00BE585F">
        <w:rPr>
          <w:rFonts w:ascii="Calibri" w:hAnsi="Calibri"/>
        </w:rPr>
        <w:t>d</w:t>
      </w:r>
      <w:r>
        <w:rPr>
          <w:rFonts w:ascii="Calibri" w:hAnsi="Calibri"/>
        </w:rPr>
        <w:t xml:space="preserve"> </w:t>
      </w:r>
      <w:r w:rsidRPr="003F6E1D">
        <w:rPr>
          <w:rFonts w:ascii="Calibri" w:hAnsi="Calibri"/>
        </w:rPr>
        <w:t xml:space="preserve">representative shallow monitoring network, urban forests, </w:t>
      </w:r>
      <w:r w:rsidR="00BE585F">
        <w:rPr>
          <w:rFonts w:ascii="Calibri" w:hAnsi="Calibri"/>
        </w:rPr>
        <w:t>v</w:t>
      </w:r>
      <w:r w:rsidR="00BE585F" w:rsidRPr="003F6E1D">
        <w:rPr>
          <w:rFonts w:ascii="Calibri" w:hAnsi="Calibri"/>
        </w:rPr>
        <w:t xml:space="preserve">alley </w:t>
      </w:r>
      <w:r w:rsidR="00BE585F">
        <w:rPr>
          <w:rFonts w:ascii="Calibri" w:hAnsi="Calibri"/>
        </w:rPr>
        <w:t>o</w:t>
      </w:r>
      <w:r w:rsidR="00BE585F" w:rsidRPr="003F6E1D">
        <w:rPr>
          <w:rFonts w:ascii="Calibri" w:hAnsi="Calibri"/>
        </w:rPr>
        <w:t xml:space="preserve">ak </w:t>
      </w:r>
      <w:r w:rsidRPr="003F6E1D">
        <w:rPr>
          <w:rFonts w:ascii="Calibri" w:hAnsi="Calibri"/>
        </w:rPr>
        <w:t xml:space="preserve">rooting depth, adaptive incorporation of new information, and the approach to assess connections to groundwater. </w:t>
      </w:r>
      <w:r w:rsidRPr="00F25F6A">
        <w:rPr>
          <w:rFonts w:ascii="Calibri" w:hAnsi="Calibri"/>
        </w:rPr>
        <w:t xml:space="preserve">J. Brobeck, member of the SHAC and the GDE Working Group, requested more information regarding the </w:t>
      </w:r>
      <w:r w:rsidR="00CE139B" w:rsidRPr="00F25F6A">
        <w:rPr>
          <w:rFonts w:ascii="Calibri" w:hAnsi="Calibri"/>
        </w:rPr>
        <w:t xml:space="preserve">status of the valley oak </w:t>
      </w:r>
      <w:commentRangeStart w:id="2"/>
      <w:r w:rsidR="00BE585F">
        <w:rPr>
          <w:rFonts w:ascii="Calibri" w:hAnsi="Calibri"/>
        </w:rPr>
        <w:t>root depth</w:t>
      </w:r>
      <w:r w:rsidR="00CE139B" w:rsidRPr="00F25F6A">
        <w:rPr>
          <w:rFonts w:ascii="Calibri" w:hAnsi="Calibri"/>
        </w:rPr>
        <w:t xml:space="preserve"> </w:t>
      </w:r>
      <w:commentRangeEnd w:id="2"/>
      <w:r w:rsidR="00BE585F">
        <w:rPr>
          <w:rStyle w:val="CommentReference"/>
        </w:rPr>
        <w:commentReference w:id="2"/>
      </w:r>
      <w:r w:rsidR="00CE139B" w:rsidRPr="00F25F6A">
        <w:rPr>
          <w:rFonts w:ascii="Calibri" w:hAnsi="Calibri"/>
        </w:rPr>
        <w:t>not directly near streams and urban forest</w:t>
      </w:r>
      <w:r w:rsidR="00F25F6A">
        <w:rPr>
          <w:rFonts w:ascii="Calibri" w:hAnsi="Calibri"/>
        </w:rPr>
        <w:t xml:space="preserve">. </w:t>
      </w:r>
      <w:r w:rsidRPr="00F25F6A">
        <w:rPr>
          <w:rFonts w:ascii="Calibri" w:hAnsi="Calibri"/>
        </w:rPr>
        <w:t>K. Peterson responded that the GSA took a</w:t>
      </w:r>
      <w:r w:rsidR="00CE139B" w:rsidRPr="00F25F6A">
        <w:rPr>
          <w:rFonts w:ascii="Calibri" w:hAnsi="Calibri"/>
        </w:rPr>
        <w:t xml:space="preserve"> conservative approach to include all of the GDEs </w:t>
      </w:r>
      <w:r w:rsidRPr="00F25F6A">
        <w:rPr>
          <w:rFonts w:ascii="Calibri" w:hAnsi="Calibri"/>
        </w:rPr>
        <w:t xml:space="preserve">into future analyses. The SHAC will be the venue to discuss GDEs moving forward. </w:t>
      </w:r>
    </w:p>
    <w:p w14:paraId="34AEE95E" w14:textId="7B148B69" w:rsidR="00CE139B" w:rsidRDefault="00F25F6A" w:rsidP="00F76A38">
      <w:pPr>
        <w:pStyle w:val="ListParagraph"/>
        <w:numPr>
          <w:ilvl w:val="0"/>
          <w:numId w:val="18"/>
        </w:numPr>
        <w:jc w:val="both"/>
        <w:rPr>
          <w:rFonts w:ascii="Calibri" w:hAnsi="Calibri"/>
        </w:rPr>
      </w:pPr>
      <w:r>
        <w:rPr>
          <w:rFonts w:ascii="Calibri" w:hAnsi="Calibri"/>
        </w:rPr>
        <w:t xml:space="preserve">Another SHAC member asked whether the WG was a subcommittee of the SHAC. K. Peterson clarified that the WG was not a subcommittee of the SHAC, rather a </w:t>
      </w:r>
      <w:r w:rsidR="00CE139B" w:rsidRPr="00F25F6A">
        <w:rPr>
          <w:rFonts w:ascii="Calibri" w:hAnsi="Calibri"/>
        </w:rPr>
        <w:t xml:space="preserve">group </w:t>
      </w:r>
      <w:r>
        <w:rPr>
          <w:rFonts w:ascii="Calibri" w:hAnsi="Calibri"/>
        </w:rPr>
        <w:t>composed of representatives from</w:t>
      </w:r>
      <w:r w:rsidR="00CE139B" w:rsidRPr="00F25F6A">
        <w:rPr>
          <w:rFonts w:ascii="Calibri" w:hAnsi="Calibri"/>
        </w:rPr>
        <w:t xml:space="preserve"> multiple subbasins</w:t>
      </w:r>
      <w:r>
        <w:rPr>
          <w:rFonts w:ascii="Calibri" w:hAnsi="Calibri"/>
        </w:rPr>
        <w:t xml:space="preserve">, with </w:t>
      </w:r>
      <w:r w:rsidR="00CE139B" w:rsidRPr="00F25F6A">
        <w:rPr>
          <w:rFonts w:ascii="Calibri" w:hAnsi="Calibri"/>
        </w:rPr>
        <w:t xml:space="preserve">strong interest </w:t>
      </w:r>
      <w:r>
        <w:rPr>
          <w:rFonts w:ascii="Calibri" w:hAnsi="Calibri"/>
        </w:rPr>
        <w:t xml:space="preserve">in the topic, </w:t>
      </w:r>
      <w:r w:rsidR="00CE139B" w:rsidRPr="00F25F6A">
        <w:rPr>
          <w:rFonts w:ascii="Calibri" w:hAnsi="Calibri"/>
        </w:rPr>
        <w:t>and tech</w:t>
      </w:r>
      <w:r>
        <w:rPr>
          <w:rFonts w:ascii="Calibri" w:hAnsi="Calibri"/>
        </w:rPr>
        <w:t>nical</w:t>
      </w:r>
      <w:r w:rsidR="00CE139B" w:rsidRPr="00F25F6A">
        <w:rPr>
          <w:rFonts w:ascii="Calibri" w:hAnsi="Calibri"/>
        </w:rPr>
        <w:t xml:space="preserve"> background to </w:t>
      </w:r>
      <w:r>
        <w:rPr>
          <w:rFonts w:ascii="Calibri" w:hAnsi="Calibri"/>
        </w:rPr>
        <w:t>provide</w:t>
      </w:r>
      <w:r w:rsidR="00CE139B" w:rsidRPr="00F25F6A">
        <w:rPr>
          <w:rFonts w:ascii="Calibri" w:hAnsi="Calibri"/>
        </w:rPr>
        <w:t xml:space="preserve"> feedback </w:t>
      </w:r>
      <w:r>
        <w:rPr>
          <w:rFonts w:ascii="Calibri" w:hAnsi="Calibri"/>
        </w:rPr>
        <w:t>on</w:t>
      </w:r>
      <w:r w:rsidR="00CE139B" w:rsidRPr="00F25F6A">
        <w:rPr>
          <w:rFonts w:ascii="Calibri" w:hAnsi="Calibri"/>
        </w:rPr>
        <w:t xml:space="preserve"> the approach</w:t>
      </w:r>
      <w:r>
        <w:rPr>
          <w:rFonts w:ascii="Calibri" w:hAnsi="Calibri"/>
        </w:rPr>
        <w:t xml:space="preserve"> followed to identify and assess GDEs. </w:t>
      </w:r>
    </w:p>
    <w:p w14:paraId="0F67CFE6" w14:textId="2E50E27A" w:rsidR="00CE139B" w:rsidRPr="00F25F6A" w:rsidRDefault="00F25F6A" w:rsidP="00F76A38">
      <w:pPr>
        <w:pStyle w:val="ListParagraph"/>
        <w:numPr>
          <w:ilvl w:val="0"/>
          <w:numId w:val="18"/>
        </w:numPr>
        <w:jc w:val="both"/>
        <w:rPr>
          <w:rFonts w:ascii="Calibri" w:hAnsi="Calibri"/>
        </w:rPr>
      </w:pPr>
      <w:r>
        <w:rPr>
          <w:rFonts w:ascii="Calibri" w:hAnsi="Calibri"/>
        </w:rPr>
        <w:t xml:space="preserve">P. Gosselin stated the Vina GSA is on </w:t>
      </w:r>
      <w:r w:rsidR="00CE139B" w:rsidRPr="00C56A05">
        <w:rPr>
          <w:rFonts w:ascii="Calibri" w:hAnsi="Calibri"/>
        </w:rPr>
        <w:t>track because</w:t>
      </w:r>
      <w:r>
        <w:rPr>
          <w:rFonts w:ascii="Calibri" w:hAnsi="Calibri"/>
        </w:rPr>
        <w:t xml:space="preserve"> the GSA will</w:t>
      </w:r>
      <w:r w:rsidR="00CE139B" w:rsidRPr="00C56A05">
        <w:rPr>
          <w:rFonts w:ascii="Calibri" w:hAnsi="Calibri"/>
        </w:rPr>
        <w:t xml:space="preserve"> need to </w:t>
      </w:r>
      <w:r w:rsidRPr="00C56A05">
        <w:rPr>
          <w:rFonts w:ascii="Calibri" w:hAnsi="Calibri"/>
        </w:rPr>
        <w:t>consider</w:t>
      </w:r>
      <w:r>
        <w:rPr>
          <w:rFonts w:ascii="Calibri" w:hAnsi="Calibri"/>
        </w:rPr>
        <w:t xml:space="preserve"> GDEs throughout GSP development, as beneficial users. GDE information </w:t>
      </w:r>
      <w:r w:rsidR="00CE139B" w:rsidRPr="00C56A05">
        <w:rPr>
          <w:rFonts w:ascii="Calibri" w:hAnsi="Calibri"/>
        </w:rPr>
        <w:t xml:space="preserve">will be used in technical </w:t>
      </w:r>
      <w:r w:rsidR="00465977" w:rsidRPr="00C56A05">
        <w:rPr>
          <w:rFonts w:ascii="Calibri" w:hAnsi="Calibri"/>
        </w:rPr>
        <w:t>analys</w:t>
      </w:r>
      <w:r w:rsidR="00465977">
        <w:rPr>
          <w:rFonts w:ascii="Calibri" w:hAnsi="Calibri"/>
        </w:rPr>
        <w:t>e</w:t>
      </w:r>
      <w:r w:rsidR="00465977" w:rsidRPr="00C56A05">
        <w:rPr>
          <w:rFonts w:ascii="Calibri" w:hAnsi="Calibri"/>
        </w:rPr>
        <w:t xml:space="preserve">s </w:t>
      </w:r>
      <w:r w:rsidR="00CE139B" w:rsidRPr="00C56A05">
        <w:rPr>
          <w:rFonts w:ascii="Calibri" w:hAnsi="Calibri"/>
        </w:rPr>
        <w:t>by the consultants for SMC discussions</w:t>
      </w:r>
      <w:r>
        <w:rPr>
          <w:rFonts w:ascii="Calibri" w:hAnsi="Calibri"/>
        </w:rPr>
        <w:t>.</w:t>
      </w:r>
    </w:p>
    <w:p w14:paraId="3B228824" w14:textId="77777777" w:rsidR="00CE139B" w:rsidRDefault="00CE139B" w:rsidP="00F76A38">
      <w:pPr>
        <w:jc w:val="both"/>
        <w:rPr>
          <w:rFonts w:ascii="Calibri" w:hAnsi="Calibri"/>
          <w:iCs/>
          <w:u w:val="single"/>
        </w:rPr>
      </w:pPr>
    </w:p>
    <w:p w14:paraId="4733D26F" w14:textId="75CC5695" w:rsidR="0056672C" w:rsidRPr="00C56A05" w:rsidRDefault="0056672C" w:rsidP="00F76A38">
      <w:pPr>
        <w:jc w:val="both"/>
        <w:rPr>
          <w:rFonts w:ascii="Calibri" w:hAnsi="Calibri"/>
          <w:iCs/>
          <w:u w:val="single"/>
        </w:rPr>
      </w:pPr>
      <w:r w:rsidRPr="00C56A05">
        <w:rPr>
          <w:rFonts w:ascii="Calibri" w:hAnsi="Calibri"/>
          <w:iCs/>
          <w:u w:val="single"/>
        </w:rPr>
        <w:t>Outcomes &amp; Next Steps | GDEs</w:t>
      </w:r>
    </w:p>
    <w:p w14:paraId="52F7C652" w14:textId="42653966" w:rsidR="0056672C" w:rsidRDefault="00CE139B" w:rsidP="00F76A38">
      <w:pPr>
        <w:pStyle w:val="ListParagraph"/>
        <w:numPr>
          <w:ilvl w:val="0"/>
          <w:numId w:val="17"/>
        </w:numPr>
        <w:jc w:val="both"/>
        <w:rPr>
          <w:rFonts w:ascii="Calibri" w:hAnsi="Calibri"/>
          <w:iCs/>
        </w:rPr>
      </w:pPr>
      <w:r>
        <w:rPr>
          <w:rFonts w:ascii="Calibri" w:hAnsi="Calibri"/>
          <w:iCs/>
        </w:rPr>
        <w:t>The dataset with conclusions for all ~4,600 GDEs identified were provided to the consulting teams.</w:t>
      </w:r>
    </w:p>
    <w:p w14:paraId="4057DFFC" w14:textId="1E163392" w:rsidR="00CE139B" w:rsidRDefault="00CE139B" w:rsidP="00F76A38">
      <w:pPr>
        <w:pStyle w:val="ListParagraph"/>
        <w:numPr>
          <w:ilvl w:val="0"/>
          <w:numId w:val="17"/>
        </w:numPr>
        <w:jc w:val="both"/>
        <w:rPr>
          <w:rFonts w:ascii="Calibri" w:hAnsi="Calibri"/>
          <w:iCs/>
        </w:rPr>
      </w:pPr>
      <w:r>
        <w:rPr>
          <w:rFonts w:ascii="Calibri" w:hAnsi="Calibri"/>
          <w:iCs/>
        </w:rPr>
        <w:lastRenderedPageBreak/>
        <w:t>GDEs will be considered and further refined when considering Sustainable Management Criteria (SM</w:t>
      </w:r>
      <w:r w:rsidR="00F25F6A">
        <w:rPr>
          <w:rFonts w:ascii="Calibri" w:hAnsi="Calibri"/>
          <w:iCs/>
        </w:rPr>
        <w:t>C</w:t>
      </w:r>
      <w:r>
        <w:rPr>
          <w:rFonts w:ascii="Calibri" w:hAnsi="Calibri"/>
          <w:iCs/>
        </w:rPr>
        <w:t>), monitoring networks, and groundwater level</w:t>
      </w:r>
      <w:r w:rsidR="00F25F6A">
        <w:rPr>
          <w:rFonts w:ascii="Calibri" w:hAnsi="Calibri"/>
          <w:iCs/>
        </w:rPr>
        <w:t xml:space="preserve"> discussions</w:t>
      </w:r>
      <w:r>
        <w:rPr>
          <w:rFonts w:ascii="Calibri" w:hAnsi="Calibri"/>
          <w:iCs/>
        </w:rPr>
        <w:t>.</w:t>
      </w:r>
    </w:p>
    <w:p w14:paraId="54C52DCC" w14:textId="19514400" w:rsidR="00154EE6" w:rsidRPr="00C56A05" w:rsidRDefault="00154EE6" w:rsidP="00F76A38">
      <w:pPr>
        <w:pStyle w:val="ListParagraph"/>
        <w:numPr>
          <w:ilvl w:val="0"/>
          <w:numId w:val="17"/>
        </w:numPr>
        <w:jc w:val="both"/>
        <w:rPr>
          <w:rFonts w:ascii="Calibri" w:hAnsi="Calibri"/>
          <w:iCs/>
        </w:rPr>
      </w:pPr>
      <w:r>
        <w:rPr>
          <w:rFonts w:ascii="Calibri" w:hAnsi="Calibri"/>
          <w:iCs/>
        </w:rPr>
        <w:t>GDWs will be incorporated into the draft Basin Setting GSP chapter.</w:t>
      </w:r>
    </w:p>
    <w:p w14:paraId="4F50319F" w14:textId="77777777" w:rsidR="00CA5DA7" w:rsidRDefault="00CA5DA7" w:rsidP="00F76A38">
      <w:pPr>
        <w:jc w:val="both"/>
        <w:rPr>
          <w:rFonts w:ascii="Calibri" w:hAnsi="Calibri" w:cstheme="minorHAnsi"/>
        </w:rPr>
      </w:pPr>
    </w:p>
    <w:p w14:paraId="7F86A961" w14:textId="7044B149" w:rsidR="00A0155D" w:rsidRPr="00C56A05" w:rsidRDefault="00A0155D" w:rsidP="00F76A38">
      <w:pPr>
        <w:pStyle w:val="Heading3"/>
        <w:numPr>
          <w:ilvl w:val="0"/>
          <w:numId w:val="5"/>
        </w:numPr>
        <w:jc w:val="both"/>
        <w:rPr>
          <w:rFonts w:ascii="Calibri" w:hAnsi="Calibri"/>
        </w:rPr>
      </w:pPr>
      <w:r>
        <w:rPr>
          <w:rFonts w:ascii="Calibri" w:hAnsi="Calibri"/>
        </w:rPr>
        <w:t xml:space="preserve">Next </w:t>
      </w:r>
      <w:r w:rsidR="00C91583">
        <w:rPr>
          <w:rFonts w:ascii="Calibri" w:hAnsi="Calibri"/>
        </w:rPr>
        <w:t>Steps</w:t>
      </w:r>
    </w:p>
    <w:p w14:paraId="01FF46DC" w14:textId="0A414DCD" w:rsidR="00A0155D" w:rsidRDefault="00A0155D" w:rsidP="00F76A38">
      <w:pPr>
        <w:jc w:val="both"/>
        <w:rPr>
          <w:rFonts w:ascii="Calibri" w:hAnsi="Calibri" w:cstheme="minorHAnsi"/>
        </w:rPr>
      </w:pPr>
      <w:r>
        <w:rPr>
          <w:rFonts w:ascii="Calibri" w:hAnsi="Calibri" w:cstheme="minorHAnsi"/>
        </w:rPr>
        <w:t xml:space="preserve">The Vina SHAC will reconvene on </w:t>
      </w:r>
      <w:r w:rsidR="00C91583">
        <w:rPr>
          <w:rFonts w:ascii="Calibri" w:hAnsi="Calibri" w:cstheme="minorHAnsi"/>
        </w:rPr>
        <w:t xml:space="preserve">November 17, 2020 from 9am-12pm via </w:t>
      </w:r>
      <w:r w:rsidR="00F76A38">
        <w:rPr>
          <w:rFonts w:ascii="Calibri" w:hAnsi="Calibri" w:cstheme="minorHAnsi"/>
        </w:rPr>
        <w:t>videoconferencing</w:t>
      </w:r>
      <w:r w:rsidR="00C91583">
        <w:rPr>
          <w:rFonts w:ascii="Calibri" w:hAnsi="Calibri" w:cstheme="minorHAnsi"/>
        </w:rPr>
        <w:t>.</w:t>
      </w:r>
    </w:p>
    <w:p w14:paraId="470C70E4" w14:textId="77777777" w:rsidR="00C91583" w:rsidRDefault="00C91583" w:rsidP="00F76A38">
      <w:pPr>
        <w:pStyle w:val="Heading1"/>
        <w:jc w:val="both"/>
        <w:rPr>
          <w:rFonts w:ascii="Calibri" w:hAnsi="Calibri"/>
        </w:rPr>
      </w:pPr>
    </w:p>
    <w:p w14:paraId="58E0EF36" w14:textId="1448C724" w:rsidR="003D03D5" w:rsidRPr="00C56A05" w:rsidRDefault="00433F21" w:rsidP="00F76A38">
      <w:pPr>
        <w:pStyle w:val="Heading1"/>
        <w:jc w:val="both"/>
        <w:rPr>
          <w:rFonts w:ascii="Calibri" w:hAnsi="Calibri"/>
        </w:rPr>
      </w:pPr>
      <w:r w:rsidRPr="00C56A05">
        <w:rPr>
          <w:rFonts w:ascii="Calibri" w:hAnsi="Calibri"/>
        </w:rPr>
        <w:t>Participants</w:t>
      </w:r>
    </w:p>
    <w:tbl>
      <w:tblPr>
        <w:tblStyle w:val="TableGrid"/>
        <w:tblW w:w="9084" w:type="dxa"/>
        <w:tblInd w:w="-95" w:type="dxa"/>
        <w:tblLook w:val="04A0" w:firstRow="1" w:lastRow="0" w:firstColumn="1" w:lastColumn="0" w:noHBand="0" w:noVBand="1"/>
      </w:tblPr>
      <w:tblGrid>
        <w:gridCol w:w="3800"/>
        <w:gridCol w:w="19"/>
        <w:gridCol w:w="3087"/>
        <w:gridCol w:w="2178"/>
      </w:tblGrid>
      <w:tr w:rsidR="003D03D5" w:rsidRPr="00C56A05" w14:paraId="47027ACF" w14:textId="77777777" w:rsidTr="00FB4C99">
        <w:trPr>
          <w:trHeight w:val="318"/>
          <w:tblHeader/>
        </w:trPr>
        <w:tc>
          <w:tcPr>
            <w:tcW w:w="3819" w:type="dxa"/>
            <w:gridSpan w:val="2"/>
            <w:shd w:val="clear" w:color="auto" w:fill="8EAADB" w:themeFill="accent1" w:themeFillTint="99"/>
          </w:tcPr>
          <w:p w14:paraId="4845D278" w14:textId="77777777" w:rsidR="003D03D5" w:rsidRPr="00C56A05" w:rsidRDefault="003D03D5" w:rsidP="00F76A38">
            <w:pPr>
              <w:jc w:val="both"/>
              <w:rPr>
                <w:rFonts w:ascii="Calibri" w:hAnsi="Calibri"/>
                <w:b/>
              </w:rPr>
            </w:pPr>
            <w:r w:rsidRPr="00C56A05">
              <w:rPr>
                <w:rFonts w:ascii="Calibri" w:hAnsi="Calibri"/>
                <w:b/>
              </w:rPr>
              <w:t>Participant</w:t>
            </w:r>
          </w:p>
        </w:tc>
        <w:tc>
          <w:tcPr>
            <w:tcW w:w="3087" w:type="dxa"/>
            <w:shd w:val="clear" w:color="auto" w:fill="8EAADB" w:themeFill="accent1" w:themeFillTint="99"/>
          </w:tcPr>
          <w:p w14:paraId="39A82461" w14:textId="77777777" w:rsidR="003D03D5" w:rsidRPr="00C56A05" w:rsidRDefault="003D03D5" w:rsidP="00F76A38">
            <w:pPr>
              <w:jc w:val="both"/>
              <w:rPr>
                <w:rFonts w:ascii="Calibri" w:hAnsi="Calibri"/>
                <w:b/>
              </w:rPr>
            </w:pPr>
            <w:r w:rsidRPr="00C56A05">
              <w:rPr>
                <w:rFonts w:ascii="Calibri" w:hAnsi="Calibri"/>
                <w:b/>
              </w:rPr>
              <w:t>Representation/Affiliation</w:t>
            </w:r>
          </w:p>
        </w:tc>
        <w:tc>
          <w:tcPr>
            <w:tcW w:w="2178" w:type="dxa"/>
            <w:shd w:val="clear" w:color="auto" w:fill="8EAADB" w:themeFill="accent1" w:themeFillTint="99"/>
          </w:tcPr>
          <w:p w14:paraId="02886E77" w14:textId="77777777" w:rsidR="003D03D5" w:rsidRPr="00C56A05" w:rsidRDefault="003D03D5" w:rsidP="00F76A38">
            <w:pPr>
              <w:jc w:val="both"/>
              <w:rPr>
                <w:rFonts w:ascii="Calibri" w:hAnsi="Calibri"/>
                <w:b/>
              </w:rPr>
            </w:pPr>
            <w:r w:rsidRPr="00C56A05">
              <w:rPr>
                <w:rFonts w:ascii="Calibri" w:hAnsi="Calibri"/>
                <w:b/>
              </w:rPr>
              <w:t xml:space="preserve">Present </w:t>
            </w:r>
          </w:p>
        </w:tc>
      </w:tr>
      <w:tr w:rsidR="003D03D5" w:rsidRPr="00C56A05" w14:paraId="6F584AE3" w14:textId="77777777" w:rsidTr="00FB4C99">
        <w:trPr>
          <w:trHeight w:val="318"/>
        </w:trPr>
        <w:tc>
          <w:tcPr>
            <w:tcW w:w="6906" w:type="dxa"/>
            <w:gridSpan w:val="3"/>
            <w:shd w:val="clear" w:color="auto" w:fill="D9E2F3" w:themeFill="accent1" w:themeFillTint="33"/>
          </w:tcPr>
          <w:p w14:paraId="452E3E27" w14:textId="77777777" w:rsidR="003D03D5" w:rsidRPr="00C56A05" w:rsidRDefault="003D03D5" w:rsidP="00F76A38">
            <w:pPr>
              <w:jc w:val="both"/>
              <w:rPr>
                <w:rFonts w:ascii="Calibri" w:hAnsi="Calibri"/>
              </w:rPr>
            </w:pPr>
            <w:r w:rsidRPr="00C56A05">
              <w:rPr>
                <w:rFonts w:ascii="Calibri" w:hAnsi="Calibri"/>
                <w:b/>
              </w:rPr>
              <w:t>Vina Stakeholder Advisory Committee (SHAC) Members</w:t>
            </w:r>
          </w:p>
        </w:tc>
        <w:tc>
          <w:tcPr>
            <w:tcW w:w="2178" w:type="dxa"/>
            <w:shd w:val="clear" w:color="auto" w:fill="D9E2F3" w:themeFill="accent1" w:themeFillTint="33"/>
          </w:tcPr>
          <w:p w14:paraId="1A133EAE" w14:textId="77777777" w:rsidR="003D03D5" w:rsidRPr="00C56A05" w:rsidRDefault="003D03D5" w:rsidP="00F76A38">
            <w:pPr>
              <w:jc w:val="both"/>
              <w:rPr>
                <w:rFonts w:ascii="Calibri" w:hAnsi="Calibri"/>
                <w:b/>
              </w:rPr>
            </w:pPr>
          </w:p>
        </w:tc>
      </w:tr>
      <w:tr w:rsidR="00614B2E" w:rsidRPr="00C56A05" w14:paraId="652C1754" w14:textId="77777777" w:rsidTr="00FB4C99">
        <w:trPr>
          <w:trHeight w:val="264"/>
        </w:trPr>
        <w:tc>
          <w:tcPr>
            <w:tcW w:w="3819" w:type="dxa"/>
            <w:gridSpan w:val="2"/>
          </w:tcPr>
          <w:p w14:paraId="4353DF60" w14:textId="77777777" w:rsidR="00614B2E" w:rsidRPr="00C56A05" w:rsidRDefault="00614B2E" w:rsidP="00F76A38">
            <w:pPr>
              <w:jc w:val="both"/>
              <w:rPr>
                <w:rFonts w:ascii="Calibri" w:hAnsi="Calibri"/>
              </w:rPr>
            </w:pPr>
            <w:r w:rsidRPr="00C56A05">
              <w:rPr>
                <w:rFonts w:ascii="Calibri" w:hAnsi="Calibri"/>
              </w:rPr>
              <w:t>Anne Dawson</w:t>
            </w:r>
          </w:p>
        </w:tc>
        <w:tc>
          <w:tcPr>
            <w:tcW w:w="3087" w:type="dxa"/>
          </w:tcPr>
          <w:p w14:paraId="03AD317B" w14:textId="77777777" w:rsidR="00614B2E" w:rsidRPr="00C56A05" w:rsidRDefault="00614B2E" w:rsidP="00F76A38">
            <w:pPr>
              <w:jc w:val="both"/>
              <w:rPr>
                <w:rFonts w:ascii="Calibri" w:hAnsi="Calibri"/>
              </w:rPr>
            </w:pPr>
            <w:r w:rsidRPr="00C56A05">
              <w:rPr>
                <w:rFonts w:ascii="Calibri" w:hAnsi="Calibri"/>
              </w:rPr>
              <w:t>Domestic well user</w:t>
            </w:r>
          </w:p>
        </w:tc>
        <w:tc>
          <w:tcPr>
            <w:tcW w:w="2178" w:type="dxa"/>
          </w:tcPr>
          <w:p w14:paraId="264FF9BA" w14:textId="77777777" w:rsidR="00614B2E" w:rsidRPr="00C56A05" w:rsidRDefault="00614B2E" w:rsidP="00F76A38">
            <w:pPr>
              <w:jc w:val="both"/>
              <w:rPr>
                <w:rFonts w:ascii="Calibri" w:hAnsi="Calibri"/>
              </w:rPr>
            </w:pPr>
            <w:r w:rsidRPr="00C56A05">
              <w:rPr>
                <w:rFonts w:ascii="Calibri" w:hAnsi="Calibri"/>
              </w:rPr>
              <w:t>Y</w:t>
            </w:r>
          </w:p>
        </w:tc>
      </w:tr>
      <w:tr w:rsidR="00614B2E" w:rsidRPr="00C56A05" w14:paraId="602F53C5" w14:textId="77777777" w:rsidTr="00FB4C99">
        <w:trPr>
          <w:trHeight w:val="264"/>
        </w:trPr>
        <w:tc>
          <w:tcPr>
            <w:tcW w:w="3819" w:type="dxa"/>
            <w:gridSpan w:val="2"/>
          </w:tcPr>
          <w:p w14:paraId="6787EBA6" w14:textId="77777777" w:rsidR="00614B2E" w:rsidRPr="00C56A05" w:rsidRDefault="00614B2E" w:rsidP="00F76A38">
            <w:pPr>
              <w:jc w:val="both"/>
              <w:rPr>
                <w:rFonts w:ascii="Calibri" w:hAnsi="Calibri"/>
              </w:rPr>
            </w:pPr>
            <w:r w:rsidRPr="00C56A05">
              <w:rPr>
                <w:rFonts w:ascii="Calibri" w:hAnsi="Calibri"/>
              </w:rPr>
              <w:t>Bruce Smith</w:t>
            </w:r>
          </w:p>
        </w:tc>
        <w:tc>
          <w:tcPr>
            <w:tcW w:w="3087" w:type="dxa"/>
          </w:tcPr>
          <w:p w14:paraId="64681BFD" w14:textId="77777777" w:rsidR="00614B2E" w:rsidRPr="00C56A05" w:rsidRDefault="00614B2E" w:rsidP="00F76A38">
            <w:pPr>
              <w:jc w:val="both"/>
              <w:rPr>
                <w:rFonts w:ascii="Calibri" w:hAnsi="Calibri"/>
              </w:rPr>
            </w:pPr>
            <w:r w:rsidRPr="00C56A05">
              <w:rPr>
                <w:rFonts w:ascii="Calibri" w:hAnsi="Calibri"/>
              </w:rPr>
              <w:t>Business representative</w:t>
            </w:r>
          </w:p>
        </w:tc>
        <w:tc>
          <w:tcPr>
            <w:tcW w:w="2178" w:type="dxa"/>
          </w:tcPr>
          <w:p w14:paraId="0906AD34" w14:textId="77777777" w:rsidR="00614B2E" w:rsidRPr="00C56A05" w:rsidRDefault="00614B2E" w:rsidP="00F76A38">
            <w:pPr>
              <w:jc w:val="both"/>
              <w:rPr>
                <w:rFonts w:ascii="Calibri" w:hAnsi="Calibri"/>
              </w:rPr>
            </w:pPr>
            <w:r w:rsidRPr="00C56A05">
              <w:rPr>
                <w:rFonts w:ascii="Calibri" w:hAnsi="Calibri"/>
              </w:rPr>
              <w:t>Y</w:t>
            </w:r>
          </w:p>
        </w:tc>
      </w:tr>
      <w:tr w:rsidR="00614B2E" w:rsidRPr="00C56A05" w14:paraId="5FB912BA" w14:textId="77777777" w:rsidTr="00FB4C99">
        <w:trPr>
          <w:trHeight w:val="210"/>
        </w:trPr>
        <w:tc>
          <w:tcPr>
            <w:tcW w:w="3819" w:type="dxa"/>
            <w:gridSpan w:val="2"/>
          </w:tcPr>
          <w:p w14:paraId="12AD8908" w14:textId="77777777" w:rsidR="00614B2E" w:rsidRPr="00C56A05" w:rsidRDefault="00614B2E" w:rsidP="00F76A38">
            <w:pPr>
              <w:jc w:val="both"/>
              <w:rPr>
                <w:rFonts w:ascii="Calibri" w:hAnsi="Calibri"/>
              </w:rPr>
            </w:pPr>
            <w:r w:rsidRPr="00C56A05">
              <w:rPr>
                <w:rFonts w:ascii="Calibri" w:hAnsi="Calibri"/>
              </w:rPr>
              <w:t>Cheri Chastain</w:t>
            </w:r>
          </w:p>
        </w:tc>
        <w:tc>
          <w:tcPr>
            <w:tcW w:w="3087" w:type="dxa"/>
          </w:tcPr>
          <w:p w14:paraId="266EB0EE" w14:textId="77777777" w:rsidR="00614B2E" w:rsidRPr="00C56A05" w:rsidRDefault="00614B2E" w:rsidP="00F76A38">
            <w:pPr>
              <w:jc w:val="both"/>
              <w:rPr>
                <w:rFonts w:ascii="Calibri" w:hAnsi="Calibri" w:cs="Arial"/>
              </w:rPr>
            </w:pPr>
            <w:r w:rsidRPr="00C56A05">
              <w:rPr>
                <w:rFonts w:ascii="Calibri" w:hAnsi="Calibri" w:cs="Arial"/>
              </w:rPr>
              <w:t xml:space="preserve">CSU Chico </w:t>
            </w:r>
          </w:p>
        </w:tc>
        <w:tc>
          <w:tcPr>
            <w:tcW w:w="2178" w:type="dxa"/>
          </w:tcPr>
          <w:p w14:paraId="7F8656B3" w14:textId="77777777" w:rsidR="00614B2E" w:rsidRPr="00C56A05" w:rsidRDefault="00614B2E" w:rsidP="00F76A38">
            <w:pPr>
              <w:jc w:val="both"/>
              <w:rPr>
                <w:rFonts w:ascii="Calibri" w:hAnsi="Calibri" w:cs="Arial"/>
              </w:rPr>
            </w:pPr>
            <w:r w:rsidRPr="00C56A05">
              <w:rPr>
                <w:rFonts w:ascii="Calibri" w:hAnsi="Calibri" w:cs="Arial"/>
              </w:rPr>
              <w:t>Y</w:t>
            </w:r>
          </w:p>
        </w:tc>
      </w:tr>
      <w:tr w:rsidR="00614B2E" w:rsidRPr="00C56A05" w14:paraId="11174074" w14:textId="77777777" w:rsidTr="00FB4C99">
        <w:trPr>
          <w:trHeight w:val="264"/>
        </w:trPr>
        <w:tc>
          <w:tcPr>
            <w:tcW w:w="3819" w:type="dxa"/>
            <w:gridSpan w:val="2"/>
          </w:tcPr>
          <w:p w14:paraId="5A105398" w14:textId="77777777" w:rsidR="00614B2E" w:rsidRPr="00C56A05" w:rsidRDefault="00614B2E" w:rsidP="00F76A38">
            <w:pPr>
              <w:jc w:val="both"/>
              <w:rPr>
                <w:rFonts w:ascii="Calibri" w:hAnsi="Calibri"/>
              </w:rPr>
            </w:pPr>
            <w:r w:rsidRPr="00C56A05">
              <w:rPr>
                <w:rFonts w:ascii="Calibri" w:hAnsi="Calibri"/>
              </w:rPr>
              <w:t>Christopher Madden</w:t>
            </w:r>
          </w:p>
        </w:tc>
        <w:tc>
          <w:tcPr>
            <w:tcW w:w="3087" w:type="dxa"/>
          </w:tcPr>
          <w:p w14:paraId="3F63C8E2" w14:textId="77777777" w:rsidR="00614B2E" w:rsidRPr="00C56A05" w:rsidRDefault="00614B2E" w:rsidP="00F76A38">
            <w:pPr>
              <w:jc w:val="both"/>
              <w:rPr>
                <w:rFonts w:ascii="Calibri" w:hAnsi="Calibri"/>
              </w:rPr>
            </w:pPr>
            <w:r w:rsidRPr="00C56A05">
              <w:rPr>
                <w:rFonts w:ascii="Calibri" w:hAnsi="Calibri"/>
              </w:rPr>
              <w:t>Butte College</w:t>
            </w:r>
          </w:p>
        </w:tc>
        <w:tc>
          <w:tcPr>
            <w:tcW w:w="2178" w:type="dxa"/>
          </w:tcPr>
          <w:p w14:paraId="721E57B2" w14:textId="75AE1419" w:rsidR="00614B2E" w:rsidRPr="00C56A05" w:rsidRDefault="00BA4DB0" w:rsidP="00F76A38">
            <w:pPr>
              <w:jc w:val="both"/>
              <w:rPr>
                <w:rFonts w:ascii="Calibri" w:hAnsi="Calibri"/>
              </w:rPr>
            </w:pPr>
            <w:r w:rsidRPr="00C56A05">
              <w:rPr>
                <w:rFonts w:ascii="Calibri" w:hAnsi="Calibri"/>
              </w:rPr>
              <w:t>Y</w:t>
            </w:r>
          </w:p>
        </w:tc>
      </w:tr>
      <w:tr w:rsidR="00614B2E" w:rsidRPr="00C56A05" w14:paraId="449376B2" w14:textId="77777777" w:rsidTr="00FB4C99">
        <w:trPr>
          <w:trHeight w:val="264"/>
        </w:trPr>
        <w:tc>
          <w:tcPr>
            <w:tcW w:w="3819" w:type="dxa"/>
            <w:gridSpan w:val="2"/>
          </w:tcPr>
          <w:p w14:paraId="0008A5CB" w14:textId="77777777" w:rsidR="00614B2E" w:rsidRPr="00C56A05" w:rsidRDefault="00614B2E" w:rsidP="00F76A38">
            <w:pPr>
              <w:jc w:val="both"/>
              <w:rPr>
                <w:rFonts w:ascii="Calibri" w:hAnsi="Calibri"/>
              </w:rPr>
            </w:pPr>
            <w:r w:rsidRPr="00C56A05">
              <w:rPr>
                <w:rFonts w:ascii="Calibri" w:hAnsi="Calibri"/>
              </w:rPr>
              <w:t>Gary Cole</w:t>
            </w:r>
          </w:p>
        </w:tc>
        <w:tc>
          <w:tcPr>
            <w:tcW w:w="3087" w:type="dxa"/>
          </w:tcPr>
          <w:p w14:paraId="66CD1DA2" w14:textId="303EA65D" w:rsidR="00614B2E" w:rsidRPr="00C56A05" w:rsidRDefault="00614B2E" w:rsidP="00F76A38">
            <w:pPr>
              <w:jc w:val="both"/>
              <w:rPr>
                <w:rFonts w:ascii="Calibri" w:hAnsi="Calibri"/>
              </w:rPr>
            </w:pPr>
            <w:r w:rsidRPr="00C56A05">
              <w:rPr>
                <w:rFonts w:ascii="Calibri" w:hAnsi="Calibri"/>
              </w:rPr>
              <w:t>Agricultur</w:t>
            </w:r>
            <w:r w:rsidR="000C75B4" w:rsidRPr="00C56A05">
              <w:rPr>
                <w:rFonts w:ascii="Calibri" w:hAnsi="Calibri"/>
              </w:rPr>
              <w:t>al</w:t>
            </w:r>
            <w:r w:rsidRPr="00C56A05">
              <w:rPr>
                <w:rFonts w:ascii="Calibri" w:hAnsi="Calibri"/>
              </w:rPr>
              <w:t xml:space="preserve"> well user</w:t>
            </w:r>
          </w:p>
        </w:tc>
        <w:tc>
          <w:tcPr>
            <w:tcW w:w="2178" w:type="dxa"/>
          </w:tcPr>
          <w:p w14:paraId="65F6B53B" w14:textId="77777777" w:rsidR="00614B2E" w:rsidRPr="00C56A05" w:rsidRDefault="00614B2E" w:rsidP="00F76A38">
            <w:pPr>
              <w:jc w:val="both"/>
              <w:rPr>
                <w:rFonts w:ascii="Calibri" w:hAnsi="Calibri"/>
              </w:rPr>
            </w:pPr>
            <w:r w:rsidRPr="00C56A05">
              <w:rPr>
                <w:rFonts w:ascii="Calibri" w:hAnsi="Calibri"/>
              </w:rPr>
              <w:t>Y</w:t>
            </w:r>
          </w:p>
        </w:tc>
      </w:tr>
      <w:tr w:rsidR="00614B2E" w:rsidRPr="00C56A05" w14:paraId="7280669D" w14:textId="77777777" w:rsidTr="00FB4C99">
        <w:trPr>
          <w:trHeight w:val="264"/>
        </w:trPr>
        <w:tc>
          <w:tcPr>
            <w:tcW w:w="3819" w:type="dxa"/>
            <w:gridSpan w:val="2"/>
          </w:tcPr>
          <w:p w14:paraId="683D5178" w14:textId="77777777" w:rsidR="00614B2E" w:rsidRPr="00C56A05" w:rsidRDefault="00614B2E" w:rsidP="00F76A38">
            <w:pPr>
              <w:jc w:val="both"/>
              <w:rPr>
                <w:rFonts w:ascii="Calibri" w:hAnsi="Calibri"/>
              </w:rPr>
            </w:pPr>
            <w:r w:rsidRPr="00C56A05">
              <w:rPr>
                <w:rFonts w:ascii="Calibri" w:hAnsi="Calibri"/>
              </w:rPr>
              <w:t>George Barber</w:t>
            </w:r>
          </w:p>
        </w:tc>
        <w:tc>
          <w:tcPr>
            <w:tcW w:w="3087" w:type="dxa"/>
          </w:tcPr>
          <w:p w14:paraId="136B5B63" w14:textId="77777777" w:rsidR="00614B2E" w:rsidRPr="00C56A05" w:rsidRDefault="00614B2E" w:rsidP="00F76A38">
            <w:pPr>
              <w:jc w:val="both"/>
              <w:rPr>
                <w:rFonts w:ascii="Calibri" w:hAnsi="Calibri"/>
              </w:rPr>
            </w:pPr>
            <w:r w:rsidRPr="00C56A05">
              <w:rPr>
                <w:rFonts w:ascii="Calibri" w:hAnsi="Calibri"/>
              </w:rPr>
              <w:t>California Water Service</w:t>
            </w:r>
          </w:p>
        </w:tc>
        <w:tc>
          <w:tcPr>
            <w:tcW w:w="2178" w:type="dxa"/>
          </w:tcPr>
          <w:p w14:paraId="189DA2EF" w14:textId="77777777" w:rsidR="00614B2E" w:rsidRPr="00C56A05" w:rsidRDefault="00614B2E" w:rsidP="00F76A38">
            <w:pPr>
              <w:jc w:val="both"/>
              <w:rPr>
                <w:rFonts w:ascii="Calibri" w:hAnsi="Calibri"/>
              </w:rPr>
            </w:pPr>
            <w:r w:rsidRPr="00C56A05">
              <w:rPr>
                <w:rFonts w:ascii="Calibri" w:hAnsi="Calibri"/>
              </w:rPr>
              <w:t>Y</w:t>
            </w:r>
          </w:p>
        </w:tc>
      </w:tr>
      <w:tr w:rsidR="00614B2E" w:rsidRPr="00C56A05" w14:paraId="37361269" w14:textId="77777777" w:rsidTr="00FB4C99">
        <w:trPr>
          <w:trHeight w:val="264"/>
        </w:trPr>
        <w:tc>
          <w:tcPr>
            <w:tcW w:w="3819" w:type="dxa"/>
            <w:gridSpan w:val="2"/>
          </w:tcPr>
          <w:p w14:paraId="42ED934A" w14:textId="77777777" w:rsidR="00614B2E" w:rsidRPr="00C56A05" w:rsidRDefault="00614B2E" w:rsidP="00F76A38">
            <w:pPr>
              <w:jc w:val="both"/>
              <w:rPr>
                <w:rFonts w:ascii="Calibri" w:hAnsi="Calibri"/>
              </w:rPr>
            </w:pPr>
            <w:r w:rsidRPr="00C56A05">
              <w:rPr>
                <w:rFonts w:ascii="Calibri" w:hAnsi="Calibri"/>
              </w:rPr>
              <w:t>Greg Sohnrey</w:t>
            </w:r>
          </w:p>
        </w:tc>
        <w:tc>
          <w:tcPr>
            <w:tcW w:w="3087" w:type="dxa"/>
          </w:tcPr>
          <w:p w14:paraId="2F385A45" w14:textId="6E8116DF" w:rsidR="00614B2E" w:rsidRPr="00C56A05" w:rsidRDefault="00614B2E" w:rsidP="00F76A38">
            <w:pPr>
              <w:jc w:val="both"/>
              <w:rPr>
                <w:rFonts w:ascii="Calibri" w:hAnsi="Calibri"/>
              </w:rPr>
            </w:pPr>
            <w:r w:rsidRPr="00C56A05">
              <w:rPr>
                <w:rFonts w:ascii="Calibri" w:hAnsi="Calibri"/>
              </w:rPr>
              <w:t>Agricultur</w:t>
            </w:r>
            <w:r w:rsidR="000C75B4" w:rsidRPr="00C56A05">
              <w:rPr>
                <w:rFonts w:ascii="Calibri" w:hAnsi="Calibri"/>
              </w:rPr>
              <w:t>al</w:t>
            </w:r>
            <w:r w:rsidRPr="00C56A05">
              <w:rPr>
                <w:rFonts w:ascii="Calibri" w:hAnsi="Calibri"/>
              </w:rPr>
              <w:t xml:space="preserve"> well user</w:t>
            </w:r>
          </w:p>
        </w:tc>
        <w:tc>
          <w:tcPr>
            <w:tcW w:w="2178" w:type="dxa"/>
          </w:tcPr>
          <w:p w14:paraId="1FEBE17C" w14:textId="70C9873C" w:rsidR="00614B2E" w:rsidRPr="00C56A05" w:rsidRDefault="0026753D" w:rsidP="00F76A38">
            <w:pPr>
              <w:jc w:val="both"/>
              <w:rPr>
                <w:rFonts w:ascii="Calibri" w:hAnsi="Calibri"/>
              </w:rPr>
            </w:pPr>
            <w:r w:rsidRPr="00C56A05">
              <w:rPr>
                <w:rFonts w:ascii="Calibri" w:hAnsi="Calibri"/>
              </w:rPr>
              <w:t>Y</w:t>
            </w:r>
          </w:p>
        </w:tc>
      </w:tr>
      <w:tr w:rsidR="00614B2E" w:rsidRPr="00C56A05" w14:paraId="67786E90" w14:textId="77777777" w:rsidTr="00FB4C99">
        <w:trPr>
          <w:trHeight w:val="318"/>
        </w:trPr>
        <w:tc>
          <w:tcPr>
            <w:tcW w:w="3819" w:type="dxa"/>
            <w:gridSpan w:val="2"/>
          </w:tcPr>
          <w:p w14:paraId="306D211C" w14:textId="77777777" w:rsidR="00614B2E" w:rsidRPr="00C56A05" w:rsidRDefault="00614B2E" w:rsidP="00F76A38">
            <w:pPr>
              <w:jc w:val="both"/>
              <w:rPr>
                <w:rFonts w:ascii="Calibri" w:hAnsi="Calibri"/>
              </w:rPr>
            </w:pPr>
            <w:r w:rsidRPr="00C56A05">
              <w:rPr>
                <w:rFonts w:ascii="Calibri" w:hAnsi="Calibri"/>
              </w:rPr>
              <w:t>James Brobeck</w:t>
            </w:r>
          </w:p>
        </w:tc>
        <w:tc>
          <w:tcPr>
            <w:tcW w:w="3087" w:type="dxa"/>
          </w:tcPr>
          <w:p w14:paraId="659BF647" w14:textId="032D49CC" w:rsidR="00614B2E" w:rsidRPr="00C56A05" w:rsidRDefault="00614B2E" w:rsidP="00F76A38">
            <w:pPr>
              <w:jc w:val="both"/>
              <w:rPr>
                <w:rFonts w:ascii="Calibri" w:hAnsi="Calibri"/>
              </w:rPr>
            </w:pPr>
            <w:r w:rsidRPr="00C56A05">
              <w:rPr>
                <w:rFonts w:ascii="Calibri" w:hAnsi="Calibri"/>
              </w:rPr>
              <w:t>Environment</w:t>
            </w:r>
            <w:r w:rsidR="000C75B4" w:rsidRPr="00C56A05">
              <w:rPr>
                <w:rFonts w:ascii="Calibri" w:hAnsi="Calibri"/>
              </w:rPr>
              <w:t>al</w:t>
            </w:r>
            <w:r w:rsidRPr="00C56A05">
              <w:rPr>
                <w:rFonts w:ascii="Calibri" w:hAnsi="Calibri"/>
              </w:rPr>
              <w:t xml:space="preserve"> representative</w:t>
            </w:r>
          </w:p>
        </w:tc>
        <w:tc>
          <w:tcPr>
            <w:tcW w:w="2178" w:type="dxa"/>
          </w:tcPr>
          <w:p w14:paraId="2B43EA18" w14:textId="6D073683" w:rsidR="00614B2E" w:rsidRPr="00C56A05" w:rsidRDefault="00D95E59" w:rsidP="00F76A38">
            <w:pPr>
              <w:jc w:val="both"/>
              <w:rPr>
                <w:rFonts w:ascii="Calibri" w:hAnsi="Calibri"/>
              </w:rPr>
            </w:pPr>
            <w:r w:rsidRPr="00C56A05">
              <w:rPr>
                <w:rFonts w:ascii="Calibri" w:hAnsi="Calibri"/>
              </w:rPr>
              <w:t>Y</w:t>
            </w:r>
          </w:p>
        </w:tc>
      </w:tr>
      <w:tr w:rsidR="00614B2E" w:rsidRPr="00C56A05" w14:paraId="3FADB2ED" w14:textId="77777777" w:rsidTr="00FB4C99">
        <w:trPr>
          <w:trHeight w:val="264"/>
        </w:trPr>
        <w:tc>
          <w:tcPr>
            <w:tcW w:w="3819" w:type="dxa"/>
            <w:gridSpan w:val="2"/>
          </w:tcPr>
          <w:p w14:paraId="12366DF8" w14:textId="77777777" w:rsidR="00614B2E" w:rsidRPr="00C56A05" w:rsidRDefault="00614B2E" w:rsidP="00F76A38">
            <w:pPr>
              <w:jc w:val="both"/>
              <w:rPr>
                <w:rFonts w:ascii="Calibri" w:hAnsi="Calibri"/>
              </w:rPr>
            </w:pPr>
            <w:r w:rsidRPr="00C56A05">
              <w:rPr>
                <w:rFonts w:ascii="Calibri" w:hAnsi="Calibri"/>
              </w:rPr>
              <w:t>Joshua Pierce</w:t>
            </w:r>
          </w:p>
        </w:tc>
        <w:tc>
          <w:tcPr>
            <w:tcW w:w="3087" w:type="dxa"/>
          </w:tcPr>
          <w:p w14:paraId="4D258CE6" w14:textId="77777777" w:rsidR="00614B2E" w:rsidRPr="00C56A05" w:rsidRDefault="00614B2E" w:rsidP="00F76A38">
            <w:pPr>
              <w:jc w:val="both"/>
              <w:rPr>
                <w:rFonts w:ascii="Calibri" w:hAnsi="Calibri"/>
              </w:rPr>
            </w:pPr>
            <w:r w:rsidRPr="00C56A05">
              <w:rPr>
                <w:rFonts w:ascii="Calibri" w:hAnsi="Calibri"/>
              </w:rPr>
              <w:t>Domestic well user</w:t>
            </w:r>
          </w:p>
        </w:tc>
        <w:tc>
          <w:tcPr>
            <w:tcW w:w="2178" w:type="dxa"/>
          </w:tcPr>
          <w:p w14:paraId="349B2A2C" w14:textId="286A43DF" w:rsidR="00614B2E" w:rsidRPr="00C56A05" w:rsidRDefault="00BA4DB0" w:rsidP="00F76A38">
            <w:pPr>
              <w:jc w:val="both"/>
              <w:rPr>
                <w:rFonts w:ascii="Calibri" w:hAnsi="Calibri"/>
              </w:rPr>
            </w:pPr>
            <w:r w:rsidRPr="00C56A05">
              <w:rPr>
                <w:rFonts w:ascii="Calibri" w:hAnsi="Calibri"/>
              </w:rPr>
              <w:t>N</w:t>
            </w:r>
          </w:p>
        </w:tc>
      </w:tr>
      <w:tr w:rsidR="00614B2E" w:rsidRPr="00C56A05" w14:paraId="77031E8C" w14:textId="77777777" w:rsidTr="00FB4C99">
        <w:trPr>
          <w:trHeight w:val="264"/>
        </w:trPr>
        <w:tc>
          <w:tcPr>
            <w:tcW w:w="3819" w:type="dxa"/>
            <w:gridSpan w:val="2"/>
            <w:shd w:val="clear" w:color="auto" w:fill="FFFFFF" w:themeFill="background1"/>
          </w:tcPr>
          <w:p w14:paraId="48D94078" w14:textId="77777777" w:rsidR="00614B2E" w:rsidRPr="00C56A05" w:rsidRDefault="00614B2E" w:rsidP="00F76A38">
            <w:pPr>
              <w:jc w:val="both"/>
              <w:rPr>
                <w:rFonts w:ascii="Calibri" w:hAnsi="Calibri"/>
              </w:rPr>
            </w:pPr>
            <w:r w:rsidRPr="00C56A05">
              <w:rPr>
                <w:rFonts w:ascii="Calibri" w:hAnsi="Calibri"/>
              </w:rPr>
              <w:t>Samantha Lewis</w:t>
            </w:r>
          </w:p>
        </w:tc>
        <w:tc>
          <w:tcPr>
            <w:tcW w:w="3087" w:type="dxa"/>
            <w:shd w:val="clear" w:color="auto" w:fill="FFFFFF" w:themeFill="background1"/>
          </w:tcPr>
          <w:p w14:paraId="518B05FF" w14:textId="3E77E10C" w:rsidR="00614B2E" w:rsidRPr="00C56A05" w:rsidRDefault="00614B2E" w:rsidP="00F76A38">
            <w:pPr>
              <w:jc w:val="both"/>
              <w:rPr>
                <w:rFonts w:ascii="Calibri" w:hAnsi="Calibri"/>
              </w:rPr>
            </w:pPr>
            <w:r w:rsidRPr="00C56A05">
              <w:rPr>
                <w:rFonts w:ascii="Calibri" w:hAnsi="Calibri"/>
              </w:rPr>
              <w:t>Agricultur</w:t>
            </w:r>
            <w:r w:rsidR="000C75B4" w:rsidRPr="00C56A05">
              <w:rPr>
                <w:rFonts w:ascii="Calibri" w:hAnsi="Calibri"/>
              </w:rPr>
              <w:t>al</w:t>
            </w:r>
            <w:r w:rsidRPr="00C56A05">
              <w:rPr>
                <w:rFonts w:ascii="Calibri" w:hAnsi="Calibri"/>
              </w:rPr>
              <w:t xml:space="preserve"> well user</w:t>
            </w:r>
          </w:p>
        </w:tc>
        <w:tc>
          <w:tcPr>
            <w:tcW w:w="2178" w:type="dxa"/>
            <w:shd w:val="clear" w:color="auto" w:fill="FFFFFF" w:themeFill="background1"/>
          </w:tcPr>
          <w:p w14:paraId="5D71EFA3" w14:textId="77777777" w:rsidR="00614B2E" w:rsidRPr="00C56A05" w:rsidRDefault="00614B2E" w:rsidP="00F76A38">
            <w:pPr>
              <w:jc w:val="both"/>
              <w:rPr>
                <w:rFonts w:ascii="Calibri" w:hAnsi="Calibri"/>
              </w:rPr>
            </w:pPr>
            <w:r w:rsidRPr="00C56A05">
              <w:rPr>
                <w:rFonts w:ascii="Calibri" w:hAnsi="Calibri"/>
              </w:rPr>
              <w:t>Y</w:t>
            </w:r>
          </w:p>
        </w:tc>
      </w:tr>
      <w:tr w:rsidR="003D03D5" w:rsidRPr="00C56A05" w14:paraId="3592380A" w14:textId="77777777" w:rsidTr="00FB4C99">
        <w:trPr>
          <w:trHeight w:val="264"/>
        </w:trPr>
        <w:tc>
          <w:tcPr>
            <w:tcW w:w="6906" w:type="dxa"/>
            <w:gridSpan w:val="3"/>
            <w:shd w:val="clear" w:color="auto" w:fill="D9E2F3" w:themeFill="accent1" w:themeFillTint="33"/>
          </w:tcPr>
          <w:p w14:paraId="71ED83ED" w14:textId="77777777" w:rsidR="003D03D5" w:rsidRPr="00C56A05" w:rsidRDefault="003D03D5" w:rsidP="00F76A38">
            <w:pPr>
              <w:jc w:val="both"/>
              <w:rPr>
                <w:rFonts w:ascii="Calibri" w:hAnsi="Calibri"/>
                <w:b/>
              </w:rPr>
            </w:pPr>
            <w:r w:rsidRPr="00C56A05">
              <w:rPr>
                <w:rFonts w:ascii="Calibri" w:hAnsi="Calibri"/>
                <w:b/>
              </w:rPr>
              <w:t>Groundwater Sustainability Agency (GSA) Member Agency Staff</w:t>
            </w:r>
          </w:p>
        </w:tc>
        <w:tc>
          <w:tcPr>
            <w:tcW w:w="2178" w:type="dxa"/>
            <w:shd w:val="clear" w:color="auto" w:fill="D9E2F3" w:themeFill="accent1" w:themeFillTint="33"/>
          </w:tcPr>
          <w:p w14:paraId="3FEB0100" w14:textId="77777777" w:rsidR="003D03D5" w:rsidRPr="00C56A05" w:rsidRDefault="003D03D5" w:rsidP="00F76A38">
            <w:pPr>
              <w:jc w:val="both"/>
              <w:rPr>
                <w:rFonts w:ascii="Calibri" w:hAnsi="Calibri"/>
                <w:b/>
              </w:rPr>
            </w:pPr>
          </w:p>
        </w:tc>
      </w:tr>
      <w:tr w:rsidR="003D03D5" w:rsidRPr="00C56A05" w14:paraId="09310B22" w14:textId="77777777" w:rsidTr="00FB4C99">
        <w:trPr>
          <w:trHeight w:val="264"/>
        </w:trPr>
        <w:tc>
          <w:tcPr>
            <w:tcW w:w="3819" w:type="dxa"/>
            <w:gridSpan w:val="2"/>
          </w:tcPr>
          <w:p w14:paraId="457CA5B5" w14:textId="7F99EDE0" w:rsidR="003D03D5" w:rsidRPr="00C56A05" w:rsidRDefault="003D03D5" w:rsidP="00F76A38">
            <w:pPr>
              <w:jc w:val="both"/>
              <w:rPr>
                <w:rFonts w:ascii="Calibri" w:hAnsi="Calibri"/>
              </w:rPr>
            </w:pPr>
            <w:r w:rsidRPr="00C56A05">
              <w:rPr>
                <w:rFonts w:ascii="Calibri" w:hAnsi="Calibri"/>
              </w:rPr>
              <w:t>Christina Buck</w:t>
            </w:r>
          </w:p>
        </w:tc>
        <w:tc>
          <w:tcPr>
            <w:tcW w:w="3087" w:type="dxa"/>
          </w:tcPr>
          <w:p w14:paraId="59EDF4EF" w14:textId="77777777" w:rsidR="003D03D5" w:rsidRPr="00C56A05" w:rsidRDefault="003D03D5" w:rsidP="00F76A38">
            <w:pPr>
              <w:jc w:val="both"/>
              <w:rPr>
                <w:rFonts w:ascii="Calibri" w:hAnsi="Calibri"/>
              </w:rPr>
            </w:pPr>
            <w:r w:rsidRPr="00C56A05">
              <w:rPr>
                <w:rFonts w:ascii="Calibri" w:hAnsi="Calibri"/>
              </w:rPr>
              <w:t>Butte County</w:t>
            </w:r>
          </w:p>
        </w:tc>
        <w:tc>
          <w:tcPr>
            <w:tcW w:w="2178" w:type="dxa"/>
          </w:tcPr>
          <w:p w14:paraId="18DA490C" w14:textId="77777777" w:rsidR="003D03D5" w:rsidRPr="00C56A05" w:rsidRDefault="003D03D5" w:rsidP="00F76A38">
            <w:pPr>
              <w:jc w:val="both"/>
              <w:rPr>
                <w:rFonts w:ascii="Calibri" w:hAnsi="Calibri"/>
              </w:rPr>
            </w:pPr>
            <w:r w:rsidRPr="00C56A05">
              <w:rPr>
                <w:rFonts w:ascii="Calibri" w:hAnsi="Calibri"/>
              </w:rPr>
              <w:t>Y</w:t>
            </w:r>
          </w:p>
        </w:tc>
      </w:tr>
      <w:tr w:rsidR="003D03D5" w:rsidRPr="00C56A05" w14:paraId="1CD20668" w14:textId="77777777" w:rsidTr="00FB4C99">
        <w:trPr>
          <w:trHeight w:val="264"/>
        </w:trPr>
        <w:tc>
          <w:tcPr>
            <w:tcW w:w="3819" w:type="dxa"/>
            <w:gridSpan w:val="2"/>
          </w:tcPr>
          <w:p w14:paraId="3984CC8D" w14:textId="4F479BBE" w:rsidR="003D03D5" w:rsidRPr="00C56A05" w:rsidRDefault="003D03D5" w:rsidP="00F76A38">
            <w:pPr>
              <w:jc w:val="both"/>
              <w:rPr>
                <w:rFonts w:ascii="Calibri" w:hAnsi="Calibri"/>
              </w:rPr>
            </w:pPr>
            <w:r w:rsidRPr="00C56A05">
              <w:rPr>
                <w:rFonts w:ascii="Calibri" w:hAnsi="Calibri"/>
              </w:rPr>
              <w:t>Paul Gosselin</w:t>
            </w:r>
          </w:p>
        </w:tc>
        <w:tc>
          <w:tcPr>
            <w:tcW w:w="3087" w:type="dxa"/>
          </w:tcPr>
          <w:p w14:paraId="36A815B7" w14:textId="77777777" w:rsidR="003D03D5" w:rsidRPr="00C56A05" w:rsidRDefault="003D03D5" w:rsidP="00F76A38">
            <w:pPr>
              <w:jc w:val="both"/>
              <w:rPr>
                <w:rFonts w:ascii="Calibri" w:hAnsi="Calibri"/>
              </w:rPr>
            </w:pPr>
            <w:r w:rsidRPr="00C56A05">
              <w:rPr>
                <w:rFonts w:ascii="Calibri" w:hAnsi="Calibri"/>
              </w:rPr>
              <w:t xml:space="preserve">Butte County </w:t>
            </w:r>
          </w:p>
        </w:tc>
        <w:tc>
          <w:tcPr>
            <w:tcW w:w="2178" w:type="dxa"/>
          </w:tcPr>
          <w:p w14:paraId="6955D4CF" w14:textId="0FAA1A34" w:rsidR="003D03D5" w:rsidRPr="00C56A05" w:rsidRDefault="00585CC1" w:rsidP="00F76A38">
            <w:pPr>
              <w:jc w:val="both"/>
              <w:rPr>
                <w:rFonts w:ascii="Calibri" w:hAnsi="Calibri"/>
              </w:rPr>
            </w:pPr>
            <w:r w:rsidRPr="00C56A05">
              <w:rPr>
                <w:rFonts w:ascii="Calibri" w:hAnsi="Calibri"/>
              </w:rPr>
              <w:t>Y</w:t>
            </w:r>
          </w:p>
        </w:tc>
      </w:tr>
      <w:tr w:rsidR="003D03D5" w:rsidRPr="00C56A05" w14:paraId="28D4C608" w14:textId="77777777" w:rsidTr="00FB4C99">
        <w:trPr>
          <w:trHeight w:val="264"/>
        </w:trPr>
        <w:tc>
          <w:tcPr>
            <w:tcW w:w="3819" w:type="dxa"/>
            <w:gridSpan w:val="2"/>
          </w:tcPr>
          <w:p w14:paraId="404C8B43" w14:textId="092E9B1F" w:rsidR="003D03D5" w:rsidRPr="00C56A05" w:rsidRDefault="003D03D5" w:rsidP="00F76A38">
            <w:pPr>
              <w:jc w:val="both"/>
              <w:rPr>
                <w:rFonts w:ascii="Calibri" w:hAnsi="Calibri"/>
              </w:rPr>
            </w:pPr>
            <w:r w:rsidRPr="00C56A05">
              <w:rPr>
                <w:rFonts w:ascii="Calibri" w:hAnsi="Calibri"/>
              </w:rPr>
              <w:t>Kelly Peterson</w:t>
            </w:r>
          </w:p>
        </w:tc>
        <w:tc>
          <w:tcPr>
            <w:tcW w:w="3087" w:type="dxa"/>
          </w:tcPr>
          <w:p w14:paraId="53876E1E" w14:textId="77777777" w:rsidR="003D03D5" w:rsidRPr="00C56A05" w:rsidRDefault="003D03D5" w:rsidP="00F76A38">
            <w:pPr>
              <w:jc w:val="both"/>
              <w:rPr>
                <w:rFonts w:ascii="Calibri" w:hAnsi="Calibri"/>
              </w:rPr>
            </w:pPr>
            <w:r w:rsidRPr="00C56A05">
              <w:rPr>
                <w:rFonts w:ascii="Calibri" w:hAnsi="Calibri"/>
              </w:rPr>
              <w:t>Butte County</w:t>
            </w:r>
          </w:p>
        </w:tc>
        <w:tc>
          <w:tcPr>
            <w:tcW w:w="2178" w:type="dxa"/>
          </w:tcPr>
          <w:p w14:paraId="0D985A81" w14:textId="77777777" w:rsidR="003D03D5" w:rsidRPr="00C56A05" w:rsidRDefault="003D03D5" w:rsidP="00F76A38">
            <w:pPr>
              <w:jc w:val="both"/>
              <w:rPr>
                <w:rFonts w:ascii="Calibri" w:hAnsi="Calibri"/>
              </w:rPr>
            </w:pPr>
            <w:r w:rsidRPr="00C56A05">
              <w:rPr>
                <w:rFonts w:ascii="Calibri" w:hAnsi="Calibri"/>
              </w:rPr>
              <w:t>Y</w:t>
            </w:r>
          </w:p>
        </w:tc>
      </w:tr>
      <w:tr w:rsidR="003D03D5" w:rsidRPr="00C56A05" w14:paraId="355CAE4A" w14:textId="77777777" w:rsidTr="00FB4C99">
        <w:trPr>
          <w:trHeight w:val="264"/>
        </w:trPr>
        <w:tc>
          <w:tcPr>
            <w:tcW w:w="3819" w:type="dxa"/>
            <w:gridSpan w:val="2"/>
          </w:tcPr>
          <w:p w14:paraId="05BDD91B" w14:textId="5C01B898" w:rsidR="003D03D5" w:rsidRPr="00C56A05" w:rsidRDefault="003D03D5" w:rsidP="00F76A38">
            <w:pPr>
              <w:jc w:val="both"/>
              <w:rPr>
                <w:rFonts w:ascii="Calibri" w:hAnsi="Calibri"/>
              </w:rPr>
            </w:pPr>
            <w:r w:rsidRPr="00C56A05">
              <w:rPr>
                <w:rFonts w:ascii="Calibri" w:hAnsi="Calibri"/>
              </w:rPr>
              <w:t>Linda Herman</w:t>
            </w:r>
          </w:p>
        </w:tc>
        <w:tc>
          <w:tcPr>
            <w:tcW w:w="3087" w:type="dxa"/>
          </w:tcPr>
          <w:p w14:paraId="5F3E9D20" w14:textId="77777777" w:rsidR="003D03D5" w:rsidRPr="00C56A05" w:rsidRDefault="003D03D5" w:rsidP="00F76A38">
            <w:pPr>
              <w:jc w:val="both"/>
              <w:rPr>
                <w:rFonts w:ascii="Calibri" w:hAnsi="Calibri"/>
              </w:rPr>
            </w:pPr>
            <w:r w:rsidRPr="00C56A05">
              <w:rPr>
                <w:rFonts w:ascii="Calibri" w:hAnsi="Calibri"/>
              </w:rPr>
              <w:t>City of Chico</w:t>
            </w:r>
          </w:p>
        </w:tc>
        <w:tc>
          <w:tcPr>
            <w:tcW w:w="2178" w:type="dxa"/>
          </w:tcPr>
          <w:p w14:paraId="001EB6EF" w14:textId="77777777" w:rsidR="003D03D5" w:rsidRPr="00C56A05" w:rsidRDefault="003D03D5" w:rsidP="00F76A38">
            <w:pPr>
              <w:jc w:val="both"/>
              <w:rPr>
                <w:rFonts w:ascii="Calibri" w:hAnsi="Calibri"/>
              </w:rPr>
            </w:pPr>
            <w:r w:rsidRPr="00C56A05">
              <w:rPr>
                <w:rFonts w:ascii="Calibri" w:hAnsi="Calibri"/>
              </w:rPr>
              <w:t>Y</w:t>
            </w:r>
          </w:p>
        </w:tc>
      </w:tr>
      <w:tr w:rsidR="003D03D5" w:rsidRPr="00C56A05" w14:paraId="4C2F5FF0" w14:textId="77777777" w:rsidTr="00FB4C99">
        <w:trPr>
          <w:trHeight w:val="264"/>
        </w:trPr>
        <w:tc>
          <w:tcPr>
            <w:tcW w:w="3819" w:type="dxa"/>
            <w:gridSpan w:val="2"/>
          </w:tcPr>
          <w:p w14:paraId="61CABA40" w14:textId="29050945" w:rsidR="003D03D5" w:rsidRPr="00C56A05" w:rsidRDefault="003D03D5" w:rsidP="00F76A38">
            <w:pPr>
              <w:jc w:val="both"/>
              <w:rPr>
                <w:rFonts w:ascii="Calibri" w:hAnsi="Calibri"/>
              </w:rPr>
            </w:pPr>
            <w:r w:rsidRPr="00C56A05">
              <w:rPr>
                <w:rFonts w:ascii="Calibri" w:hAnsi="Calibri"/>
              </w:rPr>
              <w:t>Jeff Carter</w:t>
            </w:r>
          </w:p>
        </w:tc>
        <w:tc>
          <w:tcPr>
            <w:tcW w:w="3087" w:type="dxa"/>
          </w:tcPr>
          <w:p w14:paraId="3958117A" w14:textId="77777777" w:rsidR="003D03D5" w:rsidRPr="00C56A05" w:rsidRDefault="003D03D5" w:rsidP="00F76A38">
            <w:pPr>
              <w:jc w:val="both"/>
              <w:rPr>
                <w:rFonts w:ascii="Calibri" w:hAnsi="Calibri"/>
              </w:rPr>
            </w:pPr>
            <w:r w:rsidRPr="00C56A05">
              <w:rPr>
                <w:rFonts w:ascii="Calibri" w:hAnsi="Calibri"/>
              </w:rPr>
              <w:t>Durham Irrigation District</w:t>
            </w:r>
          </w:p>
        </w:tc>
        <w:tc>
          <w:tcPr>
            <w:tcW w:w="2178" w:type="dxa"/>
          </w:tcPr>
          <w:p w14:paraId="02A34233" w14:textId="449F30B5" w:rsidR="003D03D5" w:rsidRPr="00C56A05" w:rsidRDefault="00585CC1" w:rsidP="00F76A38">
            <w:pPr>
              <w:jc w:val="both"/>
              <w:rPr>
                <w:rFonts w:ascii="Calibri" w:hAnsi="Calibri"/>
              </w:rPr>
            </w:pPr>
            <w:r w:rsidRPr="00C56A05">
              <w:rPr>
                <w:rFonts w:ascii="Calibri" w:hAnsi="Calibri"/>
              </w:rPr>
              <w:t>N</w:t>
            </w:r>
          </w:p>
        </w:tc>
      </w:tr>
      <w:tr w:rsidR="003D03D5" w:rsidRPr="00C56A05" w14:paraId="44E21F95" w14:textId="77777777" w:rsidTr="00FB4C99">
        <w:trPr>
          <w:trHeight w:val="264"/>
        </w:trPr>
        <w:tc>
          <w:tcPr>
            <w:tcW w:w="3819" w:type="dxa"/>
            <w:gridSpan w:val="2"/>
          </w:tcPr>
          <w:p w14:paraId="508069FB" w14:textId="4141674B" w:rsidR="003D03D5" w:rsidRPr="00C56A05" w:rsidRDefault="003D03D5" w:rsidP="00F76A38">
            <w:pPr>
              <w:jc w:val="both"/>
              <w:rPr>
                <w:rFonts w:ascii="Calibri" w:hAnsi="Calibri"/>
              </w:rPr>
            </w:pPr>
            <w:proofErr w:type="spellStart"/>
            <w:r w:rsidRPr="00C56A05">
              <w:rPr>
                <w:rFonts w:ascii="Calibri" w:hAnsi="Calibri"/>
              </w:rPr>
              <w:t>Kamie</w:t>
            </w:r>
            <w:proofErr w:type="spellEnd"/>
            <w:r w:rsidRPr="00C56A05">
              <w:rPr>
                <w:rFonts w:ascii="Calibri" w:hAnsi="Calibri"/>
              </w:rPr>
              <w:t xml:space="preserve"> </w:t>
            </w:r>
            <w:proofErr w:type="spellStart"/>
            <w:r w:rsidRPr="00C56A05">
              <w:rPr>
                <w:rFonts w:ascii="Calibri" w:hAnsi="Calibri"/>
              </w:rPr>
              <w:t>Loeser</w:t>
            </w:r>
            <w:proofErr w:type="spellEnd"/>
          </w:p>
        </w:tc>
        <w:tc>
          <w:tcPr>
            <w:tcW w:w="3087" w:type="dxa"/>
          </w:tcPr>
          <w:p w14:paraId="696EB353" w14:textId="77777777" w:rsidR="003D03D5" w:rsidRPr="00C56A05" w:rsidRDefault="003D03D5" w:rsidP="00F76A38">
            <w:pPr>
              <w:jc w:val="both"/>
              <w:rPr>
                <w:rFonts w:ascii="Calibri" w:hAnsi="Calibri"/>
              </w:rPr>
            </w:pPr>
            <w:r w:rsidRPr="00C56A05">
              <w:rPr>
                <w:rFonts w:ascii="Calibri" w:hAnsi="Calibri"/>
              </w:rPr>
              <w:t>Durham Irrigation District</w:t>
            </w:r>
          </w:p>
        </w:tc>
        <w:tc>
          <w:tcPr>
            <w:tcW w:w="2178" w:type="dxa"/>
          </w:tcPr>
          <w:p w14:paraId="56E25BA1" w14:textId="77777777" w:rsidR="003D03D5" w:rsidRPr="00C56A05" w:rsidRDefault="003D03D5" w:rsidP="00F76A38">
            <w:pPr>
              <w:jc w:val="both"/>
              <w:rPr>
                <w:rFonts w:ascii="Calibri" w:hAnsi="Calibri"/>
              </w:rPr>
            </w:pPr>
            <w:r w:rsidRPr="00C56A05">
              <w:rPr>
                <w:rFonts w:ascii="Calibri" w:hAnsi="Calibri"/>
              </w:rPr>
              <w:t>Y</w:t>
            </w:r>
          </w:p>
        </w:tc>
      </w:tr>
      <w:tr w:rsidR="003F0C74" w:rsidRPr="00C56A05" w14:paraId="60D1F3B9" w14:textId="77777777" w:rsidTr="00FB4C99">
        <w:trPr>
          <w:trHeight w:val="264"/>
        </w:trPr>
        <w:tc>
          <w:tcPr>
            <w:tcW w:w="3819" w:type="dxa"/>
            <w:gridSpan w:val="2"/>
          </w:tcPr>
          <w:p w14:paraId="54F5BFBD" w14:textId="18F4A340" w:rsidR="003F0C74" w:rsidRPr="00C56A05" w:rsidRDefault="003F0C74" w:rsidP="00F76A38">
            <w:pPr>
              <w:jc w:val="both"/>
              <w:rPr>
                <w:rFonts w:ascii="Calibri" w:hAnsi="Calibri"/>
              </w:rPr>
            </w:pPr>
            <w:r w:rsidRPr="00C56A05">
              <w:rPr>
                <w:rFonts w:ascii="Calibri" w:hAnsi="Calibri"/>
              </w:rPr>
              <w:t xml:space="preserve">Colin </w:t>
            </w:r>
            <w:proofErr w:type="spellStart"/>
            <w:r w:rsidRPr="00C56A05">
              <w:rPr>
                <w:rFonts w:ascii="Calibri" w:hAnsi="Calibri"/>
              </w:rPr>
              <w:t>Klinesteker</w:t>
            </w:r>
            <w:proofErr w:type="spellEnd"/>
          </w:p>
        </w:tc>
        <w:tc>
          <w:tcPr>
            <w:tcW w:w="3087" w:type="dxa"/>
          </w:tcPr>
          <w:p w14:paraId="72C9A48D" w14:textId="6D652A3D" w:rsidR="003F0C74" w:rsidRPr="00C56A05" w:rsidRDefault="003F0C74" w:rsidP="00F76A38">
            <w:pPr>
              <w:jc w:val="both"/>
              <w:rPr>
                <w:rFonts w:ascii="Calibri" w:hAnsi="Calibri"/>
              </w:rPr>
            </w:pPr>
            <w:r w:rsidRPr="00C56A05">
              <w:rPr>
                <w:rFonts w:ascii="Calibri" w:hAnsi="Calibri"/>
              </w:rPr>
              <w:t>Mechoopda Indian Tribe</w:t>
            </w:r>
          </w:p>
        </w:tc>
        <w:tc>
          <w:tcPr>
            <w:tcW w:w="2178" w:type="dxa"/>
          </w:tcPr>
          <w:p w14:paraId="3CBAAED5" w14:textId="51930203" w:rsidR="003F0C74" w:rsidRPr="00C56A05" w:rsidRDefault="000A4B79" w:rsidP="00F76A38">
            <w:pPr>
              <w:jc w:val="both"/>
              <w:rPr>
                <w:rFonts w:ascii="Calibri" w:hAnsi="Calibri"/>
              </w:rPr>
            </w:pPr>
            <w:r w:rsidRPr="00C56A05">
              <w:rPr>
                <w:rFonts w:ascii="Calibri" w:hAnsi="Calibri"/>
              </w:rPr>
              <w:t>Y</w:t>
            </w:r>
          </w:p>
        </w:tc>
      </w:tr>
      <w:tr w:rsidR="003D03D5" w:rsidRPr="00C56A05" w14:paraId="39A61677" w14:textId="77777777" w:rsidTr="00FB4C99">
        <w:trPr>
          <w:trHeight w:val="264"/>
        </w:trPr>
        <w:tc>
          <w:tcPr>
            <w:tcW w:w="6906" w:type="dxa"/>
            <w:gridSpan w:val="3"/>
            <w:shd w:val="clear" w:color="auto" w:fill="D9E2F3" w:themeFill="accent1" w:themeFillTint="33"/>
          </w:tcPr>
          <w:p w14:paraId="31E266C7" w14:textId="749B4B06" w:rsidR="003D03D5" w:rsidRPr="00C56A05" w:rsidRDefault="00A50AC4" w:rsidP="00F76A38">
            <w:pPr>
              <w:jc w:val="both"/>
              <w:rPr>
                <w:rFonts w:ascii="Calibri" w:hAnsi="Calibri"/>
                <w:b/>
              </w:rPr>
            </w:pPr>
            <w:r w:rsidRPr="00C56A05">
              <w:rPr>
                <w:rFonts w:ascii="Calibri" w:hAnsi="Calibri"/>
                <w:b/>
              </w:rPr>
              <w:t>Technical Consultants</w:t>
            </w:r>
          </w:p>
        </w:tc>
        <w:tc>
          <w:tcPr>
            <w:tcW w:w="2178" w:type="dxa"/>
            <w:shd w:val="clear" w:color="auto" w:fill="D9E2F3" w:themeFill="accent1" w:themeFillTint="33"/>
          </w:tcPr>
          <w:p w14:paraId="558DBD5A" w14:textId="77777777" w:rsidR="003D03D5" w:rsidRPr="00C56A05" w:rsidRDefault="003D03D5" w:rsidP="00F76A38">
            <w:pPr>
              <w:jc w:val="both"/>
              <w:rPr>
                <w:rFonts w:ascii="Calibri" w:hAnsi="Calibri"/>
                <w:b/>
              </w:rPr>
            </w:pPr>
          </w:p>
        </w:tc>
      </w:tr>
      <w:tr w:rsidR="003D03D5" w:rsidRPr="00C56A05" w14:paraId="748B7B75" w14:textId="77777777" w:rsidTr="00FB4C99">
        <w:trPr>
          <w:trHeight w:val="264"/>
        </w:trPr>
        <w:tc>
          <w:tcPr>
            <w:tcW w:w="3800" w:type="dxa"/>
            <w:shd w:val="clear" w:color="auto" w:fill="auto"/>
          </w:tcPr>
          <w:p w14:paraId="33B894DE" w14:textId="3D2ADA30" w:rsidR="003D03D5" w:rsidRPr="00C56A05" w:rsidRDefault="00A50AC4" w:rsidP="00F76A38">
            <w:pPr>
              <w:jc w:val="both"/>
              <w:rPr>
                <w:rFonts w:ascii="Calibri" w:hAnsi="Calibri"/>
                <w:b/>
              </w:rPr>
            </w:pPr>
            <w:r w:rsidRPr="00C56A05">
              <w:rPr>
                <w:rFonts w:ascii="Calibri" w:hAnsi="Calibri"/>
                <w:bCs/>
              </w:rPr>
              <w:t>Joe Turner</w:t>
            </w:r>
          </w:p>
        </w:tc>
        <w:tc>
          <w:tcPr>
            <w:tcW w:w="3106" w:type="dxa"/>
            <w:gridSpan w:val="2"/>
            <w:shd w:val="clear" w:color="auto" w:fill="auto"/>
          </w:tcPr>
          <w:p w14:paraId="4B33E6FC" w14:textId="400380B0" w:rsidR="008641AB" w:rsidRPr="00C56A05" w:rsidRDefault="00A50AC4" w:rsidP="00F76A38">
            <w:pPr>
              <w:jc w:val="both"/>
              <w:rPr>
                <w:rFonts w:ascii="Calibri" w:hAnsi="Calibri"/>
                <w:bCs/>
              </w:rPr>
            </w:pPr>
            <w:r w:rsidRPr="00C56A05">
              <w:rPr>
                <w:rFonts w:ascii="Calibri" w:hAnsi="Calibri"/>
                <w:bCs/>
              </w:rPr>
              <w:t>Geosyntec</w:t>
            </w:r>
          </w:p>
        </w:tc>
        <w:tc>
          <w:tcPr>
            <w:tcW w:w="2178" w:type="dxa"/>
            <w:shd w:val="clear" w:color="auto" w:fill="auto"/>
          </w:tcPr>
          <w:p w14:paraId="21311F53" w14:textId="77777777" w:rsidR="003D03D5" w:rsidRPr="00C56A05" w:rsidRDefault="003D03D5" w:rsidP="00F76A38">
            <w:pPr>
              <w:jc w:val="both"/>
              <w:rPr>
                <w:rFonts w:ascii="Calibri" w:hAnsi="Calibri"/>
                <w:b/>
              </w:rPr>
            </w:pPr>
            <w:r w:rsidRPr="00C56A05">
              <w:rPr>
                <w:rFonts w:ascii="Calibri" w:hAnsi="Calibri"/>
              </w:rPr>
              <w:t>Y</w:t>
            </w:r>
          </w:p>
        </w:tc>
      </w:tr>
      <w:tr w:rsidR="0026753D" w:rsidRPr="00C56A05" w14:paraId="65D6C25A" w14:textId="77777777" w:rsidTr="00FB4C99">
        <w:trPr>
          <w:trHeight w:val="264"/>
        </w:trPr>
        <w:tc>
          <w:tcPr>
            <w:tcW w:w="3800" w:type="dxa"/>
            <w:shd w:val="clear" w:color="auto" w:fill="auto"/>
          </w:tcPr>
          <w:p w14:paraId="687FFB47" w14:textId="3EC26833" w:rsidR="0026753D" w:rsidRPr="00C56A05" w:rsidRDefault="0026753D" w:rsidP="00F76A38">
            <w:pPr>
              <w:jc w:val="both"/>
              <w:rPr>
                <w:rFonts w:ascii="Calibri" w:hAnsi="Calibri"/>
                <w:bCs/>
              </w:rPr>
            </w:pPr>
            <w:r w:rsidRPr="00C56A05">
              <w:rPr>
                <w:rFonts w:ascii="Calibri" w:hAnsi="Calibri"/>
                <w:bCs/>
              </w:rPr>
              <w:t>Amer Hussain</w:t>
            </w:r>
          </w:p>
        </w:tc>
        <w:tc>
          <w:tcPr>
            <w:tcW w:w="3106" w:type="dxa"/>
            <w:gridSpan w:val="2"/>
            <w:shd w:val="clear" w:color="auto" w:fill="auto"/>
          </w:tcPr>
          <w:p w14:paraId="10D7AF2F" w14:textId="16DF2524" w:rsidR="0026753D" w:rsidRPr="00C56A05" w:rsidRDefault="0026753D" w:rsidP="00F76A38">
            <w:pPr>
              <w:jc w:val="both"/>
              <w:rPr>
                <w:rFonts w:ascii="Calibri" w:hAnsi="Calibri"/>
                <w:bCs/>
              </w:rPr>
            </w:pPr>
            <w:r w:rsidRPr="00C56A05">
              <w:rPr>
                <w:rFonts w:ascii="Calibri" w:hAnsi="Calibri"/>
                <w:bCs/>
              </w:rPr>
              <w:t>Geosyntec</w:t>
            </w:r>
          </w:p>
        </w:tc>
        <w:tc>
          <w:tcPr>
            <w:tcW w:w="2178" w:type="dxa"/>
            <w:shd w:val="clear" w:color="auto" w:fill="auto"/>
          </w:tcPr>
          <w:p w14:paraId="3D685020" w14:textId="3B0D0337" w:rsidR="0026753D" w:rsidRPr="00C56A05" w:rsidRDefault="00A0155D" w:rsidP="00F76A38">
            <w:pPr>
              <w:jc w:val="both"/>
              <w:rPr>
                <w:rFonts w:ascii="Calibri" w:hAnsi="Calibri"/>
              </w:rPr>
            </w:pPr>
            <w:r>
              <w:rPr>
                <w:rFonts w:ascii="Calibri" w:hAnsi="Calibri"/>
              </w:rPr>
              <w:t>Y</w:t>
            </w:r>
          </w:p>
        </w:tc>
      </w:tr>
      <w:tr w:rsidR="003D03D5" w:rsidRPr="00C56A05" w14:paraId="2B2DF4A1" w14:textId="77777777" w:rsidTr="00FB4C99">
        <w:trPr>
          <w:trHeight w:val="264"/>
        </w:trPr>
        <w:tc>
          <w:tcPr>
            <w:tcW w:w="6906" w:type="dxa"/>
            <w:gridSpan w:val="3"/>
            <w:shd w:val="clear" w:color="auto" w:fill="D9E2F3" w:themeFill="accent1" w:themeFillTint="33"/>
          </w:tcPr>
          <w:p w14:paraId="53022620" w14:textId="77777777" w:rsidR="003D03D5" w:rsidRPr="00C56A05" w:rsidRDefault="003D03D5" w:rsidP="00F76A38">
            <w:pPr>
              <w:jc w:val="both"/>
              <w:rPr>
                <w:rFonts w:ascii="Calibri" w:hAnsi="Calibri"/>
                <w:b/>
              </w:rPr>
            </w:pPr>
            <w:r w:rsidRPr="00C56A05">
              <w:rPr>
                <w:rFonts w:ascii="Calibri" w:hAnsi="Calibri"/>
                <w:b/>
              </w:rPr>
              <w:t>Facilitator</w:t>
            </w:r>
          </w:p>
        </w:tc>
        <w:tc>
          <w:tcPr>
            <w:tcW w:w="2178" w:type="dxa"/>
            <w:shd w:val="clear" w:color="auto" w:fill="D9E2F3" w:themeFill="accent1" w:themeFillTint="33"/>
          </w:tcPr>
          <w:p w14:paraId="147D6F92" w14:textId="77777777" w:rsidR="003D03D5" w:rsidRPr="00C56A05" w:rsidRDefault="003D03D5" w:rsidP="00F76A38">
            <w:pPr>
              <w:jc w:val="both"/>
              <w:rPr>
                <w:rFonts w:ascii="Calibri" w:hAnsi="Calibri"/>
                <w:b/>
              </w:rPr>
            </w:pPr>
          </w:p>
        </w:tc>
      </w:tr>
      <w:tr w:rsidR="003D03D5" w:rsidRPr="00C56A05" w14:paraId="7367A709" w14:textId="77777777" w:rsidTr="00FB4C99">
        <w:trPr>
          <w:trHeight w:val="264"/>
        </w:trPr>
        <w:tc>
          <w:tcPr>
            <w:tcW w:w="3819" w:type="dxa"/>
            <w:gridSpan w:val="2"/>
          </w:tcPr>
          <w:p w14:paraId="1D0E8DFF" w14:textId="77777777" w:rsidR="003D03D5" w:rsidRPr="00C56A05" w:rsidRDefault="003D03D5" w:rsidP="00F76A38">
            <w:pPr>
              <w:jc w:val="both"/>
              <w:rPr>
                <w:rFonts w:ascii="Calibri" w:hAnsi="Calibri"/>
              </w:rPr>
            </w:pPr>
            <w:r w:rsidRPr="00C56A05">
              <w:rPr>
                <w:rFonts w:ascii="Calibri" w:hAnsi="Calibri"/>
              </w:rPr>
              <w:t>Tania Carlone</w:t>
            </w:r>
          </w:p>
        </w:tc>
        <w:tc>
          <w:tcPr>
            <w:tcW w:w="3087" w:type="dxa"/>
          </w:tcPr>
          <w:p w14:paraId="526A2A61" w14:textId="77777777" w:rsidR="003D03D5" w:rsidRPr="00C56A05" w:rsidRDefault="003D03D5" w:rsidP="00F76A38">
            <w:pPr>
              <w:jc w:val="both"/>
              <w:rPr>
                <w:rFonts w:ascii="Calibri" w:hAnsi="Calibri"/>
              </w:rPr>
            </w:pPr>
            <w:r w:rsidRPr="00C56A05">
              <w:rPr>
                <w:rFonts w:ascii="Calibri" w:hAnsi="Calibri"/>
              </w:rPr>
              <w:t>Consensus Building Institute</w:t>
            </w:r>
          </w:p>
        </w:tc>
        <w:tc>
          <w:tcPr>
            <w:tcW w:w="2178" w:type="dxa"/>
          </w:tcPr>
          <w:p w14:paraId="4DE8B4A9" w14:textId="77777777" w:rsidR="003D03D5" w:rsidRPr="00C56A05" w:rsidRDefault="003D03D5" w:rsidP="00F76A38">
            <w:pPr>
              <w:jc w:val="both"/>
              <w:rPr>
                <w:rFonts w:ascii="Calibri" w:hAnsi="Calibri"/>
              </w:rPr>
            </w:pPr>
            <w:r w:rsidRPr="00C56A05">
              <w:rPr>
                <w:rFonts w:ascii="Calibri" w:hAnsi="Calibri"/>
              </w:rPr>
              <w:t>Y</w:t>
            </w:r>
          </w:p>
        </w:tc>
      </w:tr>
      <w:tr w:rsidR="003D03D5" w:rsidRPr="00C56A05" w14:paraId="5FEC3EF3" w14:textId="77777777" w:rsidTr="00FB4C99">
        <w:trPr>
          <w:trHeight w:val="264"/>
        </w:trPr>
        <w:tc>
          <w:tcPr>
            <w:tcW w:w="3819" w:type="dxa"/>
            <w:gridSpan w:val="2"/>
          </w:tcPr>
          <w:p w14:paraId="6A7FF6D5" w14:textId="77777777" w:rsidR="003D03D5" w:rsidRPr="00C56A05" w:rsidRDefault="003D03D5" w:rsidP="00F76A38">
            <w:pPr>
              <w:jc w:val="both"/>
              <w:rPr>
                <w:rFonts w:ascii="Calibri" w:hAnsi="Calibri"/>
              </w:rPr>
            </w:pPr>
            <w:r w:rsidRPr="00C56A05">
              <w:rPr>
                <w:rFonts w:ascii="Calibri" w:hAnsi="Calibri"/>
              </w:rPr>
              <w:t>Mariana Rivera-Torres</w:t>
            </w:r>
          </w:p>
        </w:tc>
        <w:tc>
          <w:tcPr>
            <w:tcW w:w="3087" w:type="dxa"/>
          </w:tcPr>
          <w:p w14:paraId="4A2D3F3E" w14:textId="77777777" w:rsidR="003D03D5" w:rsidRPr="00C56A05" w:rsidRDefault="003D03D5" w:rsidP="00F76A38">
            <w:pPr>
              <w:jc w:val="both"/>
              <w:rPr>
                <w:rFonts w:ascii="Calibri" w:hAnsi="Calibri"/>
              </w:rPr>
            </w:pPr>
            <w:r w:rsidRPr="00C56A05">
              <w:rPr>
                <w:rFonts w:ascii="Calibri" w:hAnsi="Calibri"/>
              </w:rPr>
              <w:t xml:space="preserve">Consensus Building Institute </w:t>
            </w:r>
          </w:p>
        </w:tc>
        <w:tc>
          <w:tcPr>
            <w:tcW w:w="2178" w:type="dxa"/>
          </w:tcPr>
          <w:p w14:paraId="44DFFCA6" w14:textId="77777777" w:rsidR="003D03D5" w:rsidRPr="00C56A05" w:rsidRDefault="003D03D5" w:rsidP="00F76A38">
            <w:pPr>
              <w:jc w:val="both"/>
              <w:rPr>
                <w:rFonts w:ascii="Calibri" w:hAnsi="Calibri"/>
              </w:rPr>
            </w:pPr>
            <w:r w:rsidRPr="00C56A05">
              <w:rPr>
                <w:rFonts w:ascii="Calibri" w:hAnsi="Calibri"/>
              </w:rPr>
              <w:t>Y</w:t>
            </w:r>
          </w:p>
        </w:tc>
      </w:tr>
    </w:tbl>
    <w:p w14:paraId="677E1A6A" w14:textId="7A21513C" w:rsidR="008641AB" w:rsidRPr="00C56A05" w:rsidRDefault="008641AB" w:rsidP="00F76A38">
      <w:pPr>
        <w:jc w:val="both"/>
        <w:rPr>
          <w:rFonts w:ascii="Calibri" w:hAnsi="Calibri" w:cstheme="minorHAnsi"/>
        </w:rPr>
      </w:pPr>
      <w:r w:rsidRPr="00C56A05">
        <w:rPr>
          <w:rFonts w:ascii="Calibri" w:hAnsi="Calibri" w:cstheme="minorHAnsi"/>
        </w:rPr>
        <w:t>Approximately eight</w:t>
      </w:r>
      <w:r w:rsidR="003D03D5" w:rsidRPr="00C56A05">
        <w:rPr>
          <w:rFonts w:ascii="Calibri" w:hAnsi="Calibri" w:cstheme="minorHAnsi"/>
        </w:rPr>
        <w:t xml:space="preserve"> members of the public attended the meeting.</w:t>
      </w:r>
    </w:p>
    <w:sectPr w:rsidR="008641AB" w:rsidRPr="00C56A05" w:rsidSect="001D7203">
      <w:headerReference w:type="even" r:id="rId26"/>
      <w:headerReference w:type="default" r:id="rId27"/>
      <w:footerReference w:type="even" r:id="rId28"/>
      <w:footerReference w:type="default" r:id="rId29"/>
      <w:headerReference w:type="first" r:id="rId30"/>
      <w:pgSz w:w="12240" w:h="15840"/>
      <w:pgMar w:top="1440" w:right="1440" w:bottom="1440" w:left="144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Tania Carlone" w:date="2020-11-07T10:16:00Z" w:initials="MOU">
    <w:p w14:paraId="6D8E9222" w14:textId="0DAC09F4" w:rsidR="00BE585F" w:rsidRDefault="00BE585F">
      <w:pPr>
        <w:pStyle w:val="CommentText"/>
      </w:pPr>
      <w:r>
        <w:rPr>
          <w:rStyle w:val="CommentReference"/>
        </w:rPr>
        <w:annotationRef/>
      </w:r>
      <w:r>
        <w:t>I’m not sure this is correct, Kelly.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8E92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8E9222" w16cid:durableId="2350F2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AA341" w14:textId="77777777" w:rsidR="00807EB8" w:rsidRDefault="00807EB8">
      <w:r>
        <w:separator/>
      </w:r>
    </w:p>
  </w:endnote>
  <w:endnote w:type="continuationSeparator" w:id="0">
    <w:p w14:paraId="687CB5C8" w14:textId="77777777" w:rsidR="00807EB8" w:rsidRDefault="00807EB8">
      <w:r>
        <w:continuationSeparator/>
      </w:r>
    </w:p>
  </w:endnote>
  <w:endnote w:type="continuationNotice" w:id="1">
    <w:p w14:paraId="7E565EEC" w14:textId="77777777" w:rsidR="00807EB8" w:rsidRDefault="00807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3772325"/>
      <w:docPartObj>
        <w:docPartGallery w:val="Page Numbers (Bottom of Page)"/>
        <w:docPartUnique/>
      </w:docPartObj>
    </w:sdtPr>
    <w:sdtEndPr>
      <w:rPr>
        <w:rStyle w:val="PageNumber"/>
      </w:rPr>
    </w:sdtEndPr>
    <w:sdtContent>
      <w:p w14:paraId="06DCAD0D" w14:textId="77777777" w:rsidR="003F6E1D" w:rsidRDefault="003F6E1D" w:rsidP="00133C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E79095" w14:textId="77777777" w:rsidR="003F6E1D" w:rsidRDefault="003F6E1D" w:rsidP="00182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3201210"/>
      <w:docPartObj>
        <w:docPartGallery w:val="Page Numbers (Bottom of Page)"/>
        <w:docPartUnique/>
      </w:docPartObj>
    </w:sdtPr>
    <w:sdtEndPr>
      <w:rPr>
        <w:rStyle w:val="PageNumber"/>
      </w:rPr>
    </w:sdtEndPr>
    <w:sdtContent>
      <w:p w14:paraId="745D098C" w14:textId="7BAC04C9" w:rsidR="003F6E1D" w:rsidRDefault="003F6E1D" w:rsidP="00133C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30443EA4" w14:textId="77777777" w:rsidR="003F6E1D" w:rsidRDefault="003F6E1D" w:rsidP="00133C20">
    <w:pPr>
      <w:pStyle w:val="Footer"/>
      <w:ind w:right="360"/>
    </w:pPr>
  </w:p>
  <w:p w14:paraId="4523E57B" w14:textId="77777777" w:rsidR="003F6E1D" w:rsidRPr="0018213C" w:rsidRDefault="003F6E1D">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1F20E" w14:textId="77777777" w:rsidR="00807EB8" w:rsidRDefault="00807EB8">
      <w:r>
        <w:separator/>
      </w:r>
    </w:p>
  </w:footnote>
  <w:footnote w:type="continuationSeparator" w:id="0">
    <w:p w14:paraId="5EFF0EA3" w14:textId="77777777" w:rsidR="00807EB8" w:rsidRDefault="00807EB8">
      <w:r>
        <w:continuationSeparator/>
      </w:r>
    </w:p>
  </w:footnote>
  <w:footnote w:type="continuationNotice" w:id="1">
    <w:p w14:paraId="56FAC567" w14:textId="77777777" w:rsidR="00807EB8" w:rsidRDefault="00807E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84524" w14:textId="77777777" w:rsidR="003F6E1D" w:rsidRDefault="00807EB8">
    <w:pPr>
      <w:pStyle w:val="Header"/>
    </w:pPr>
    <w:r>
      <w:rPr>
        <w:noProof/>
      </w:rPr>
      <w:pict w14:anchorId="1953C9DF">
        <v:shapetype id="_x0000_t202" coordsize="21600,21600" o:spt="202" path="m,l,21600r21600,l21600,xe">
          <v:stroke joinstyle="miter"/>
          <v:path gradientshapeok="t" o:connecttype="rect"/>
        </v:shapetype>
        <v:shape id="PowerPlusWaterMarkObject606558839" o:spid="_x0000_s2051" type="#_x0000_t202" style="position:absolute;margin-left:0;margin-top:0;width:494.9pt;height:164.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" o:allowincell="f" filled="f" stroked="f">
          <o:lock v:ext="edit" aspectratio="t" verticies="t" shapetype="t"/>
          <v:textbox>
            <w:txbxContent>
              <w:p w14:paraId="0D221181" w14:textId="77777777" w:rsidR="003F6E1D" w:rsidRDefault="003F6E1D" w:rsidP="00133C20">
                <w:pPr>
                  <w:jc w:val="center"/>
                </w:pPr>
                <w:r>
                  <w:rPr>
                    <w:rFonts w:ascii="Calibri" w:hAnsi="Calibri" w:cs="Calibri"/>
                    <w:color w:val="C0C0C0"/>
                    <w:sz w:val="72"/>
                    <w:szCs w:val="72"/>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F839D" w14:textId="2EB6FD76" w:rsidR="003F6E1D" w:rsidRDefault="003F6E1D">
    <w:pPr>
      <w:pStyle w:val="Header"/>
    </w:pPr>
    <w:r>
      <w:rPr>
        <w:noProof/>
      </w:rPr>
      <mc:AlternateContent>
        <mc:Choice Requires="wps">
          <w:drawing>
            <wp:anchor distT="0" distB="0" distL="114300" distR="114300" simplePos="0" relativeHeight="251659264" behindDoc="0" locked="0" layoutInCell="1" allowOverlap="1" wp14:anchorId="3E39BB3C" wp14:editId="1CCEBD61">
              <wp:simplePos x="0" y="0"/>
              <wp:positionH relativeFrom="page">
                <wp:posOffset>160655</wp:posOffset>
              </wp:positionH>
              <wp:positionV relativeFrom="page">
                <wp:posOffset>109643</wp:posOffset>
              </wp:positionV>
              <wp:extent cx="7484533" cy="287867"/>
              <wp:effectExtent l="0" t="0" r="0" b="4445"/>
              <wp:wrapNone/>
              <wp:docPr id="47" name="Rectangle 47" title="Document Title"/>
              <wp:cNvGraphicFramePr/>
              <a:graphic xmlns:a="http://schemas.openxmlformats.org/drawingml/2006/main">
                <a:graphicData uri="http://schemas.microsoft.com/office/word/2010/wordprocessingShape">
                  <wps:wsp>
                    <wps:cNvSpPr/>
                    <wps:spPr>
                      <a:xfrm>
                        <a:off x="0" y="0"/>
                        <a:ext cx="7484533" cy="28786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4941BC29" w14:textId="45EFEDB8" w:rsidR="003F6E1D" w:rsidRPr="00196EBF" w:rsidRDefault="003F6E1D" w:rsidP="00803382">
                              <w:pPr>
                                <w:pStyle w:val="NoSpacing"/>
                                <w:jc w:val="left"/>
                                <w:rPr>
                                  <w:b/>
                                  <w:caps/>
                                  <w:color w:val="FFFFFF" w:themeColor="background1"/>
                                  <w:spacing w:val="20"/>
                                  <w:sz w:val="28"/>
                                  <w:szCs w:val="28"/>
                                </w:rPr>
                              </w:pPr>
                              <w:r>
                                <w:rPr>
                                  <w:b/>
                                  <w:caps/>
                                  <w:color w:val="FFFFFF" w:themeColor="background1"/>
                                  <w:spacing w:val="20"/>
                                  <w:sz w:val="28"/>
                                  <w:szCs w:val="28"/>
                                </w:rPr>
                                <w:t>Vina Subbasin Stakeholder Advisory Committee Meeting OCTOBER 20, 2020</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3E39BB3C" id="Rectangle 47" o:spid="_x0000_s1026" alt="Title: Document Title" style="position:absolute;margin-left:12.65pt;margin-top:8.65pt;width:589.35pt;height:22.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" fillcolor="#44546a [3215]" stroked="f" strokeweight="1pt">
              <v:textbox inset=",0,,0">
                <w:txbxContent>
                  <w:sdt>
                    <w:sdtPr>
                      <w:rPr>
                        <w:b/>
                        <w:caps/>
                        <w:color w:val="FFFFFF" w:themeColor="background1"/>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4941BC29" w14:textId="45EFEDB8" w:rsidR="003F6E1D" w:rsidRPr="00196EBF" w:rsidRDefault="003F6E1D" w:rsidP="00803382">
                        <w:pPr>
                          <w:pStyle w:val="NoSpacing"/>
                          <w:jc w:val="left"/>
                          <w:rPr>
                            <w:b/>
                            <w:caps/>
                            <w:color w:val="FFFFFF" w:themeColor="background1"/>
                            <w:spacing w:val="20"/>
                            <w:sz w:val="28"/>
                            <w:szCs w:val="28"/>
                          </w:rPr>
                        </w:pPr>
                        <w:r>
                          <w:rPr>
                            <w:b/>
                            <w:caps/>
                            <w:color w:val="FFFFFF" w:themeColor="background1"/>
                            <w:spacing w:val="20"/>
                            <w:sz w:val="28"/>
                            <w:szCs w:val="28"/>
                          </w:rPr>
                          <w:t>Vina Subbasin Stakeholder Advisory Committee Meeting OCTOBER 20, 2020</w:t>
                        </w:r>
                      </w:p>
                    </w:sdtContent>
                  </w:sdt>
                </w:txbxContent>
              </v:textbox>
              <w10:wrap anchorx="page" anchory="page"/>
            </v:rect>
          </w:pict>
        </mc:Fallback>
      </mc:AlternateContent>
    </w:r>
    <w:r w:rsidR="00807EB8">
      <w:rPr>
        <w:noProof/>
      </w:rPr>
      <w:pict w14:anchorId="32419463">
        <v:shapetype id="_x0000_t202" coordsize="21600,21600" o:spt="202" path="m,l,21600r21600,l21600,xe">
          <v:stroke joinstyle="miter"/>
          <v:path gradientshapeok="t" o:connecttype="rect"/>
        </v:shapetype>
        <v:shape id="PowerPlusWaterMarkObject606558840" o:spid="_x0000_s2050" type="#_x0000_t202" style="position:absolute;margin-left:0;margin-top:0;width:494.9pt;height:164.9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" o:allowincell="f" filled="f" stroked="f">
          <o:lock v:ext="edit" aspectratio="t" verticies="t" shapetype="t"/>
          <v:textbox>
            <w:txbxContent>
              <w:p w14:paraId="5CFF735A" w14:textId="77777777" w:rsidR="003F6E1D" w:rsidRDefault="003F6E1D" w:rsidP="00133C20">
                <w:pPr>
                  <w:jc w:val="center"/>
                </w:pPr>
                <w:r>
                  <w:rPr>
                    <w:rFonts w:ascii="Calibri" w:hAnsi="Calibri" w:cs="Calibri"/>
                    <w:color w:val="C0C0C0"/>
                    <w:sz w:val="72"/>
                    <w:szCs w:val="72"/>
                  </w:rPr>
                  <w:t>DRAFT</w:t>
                </w:r>
              </w:p>
            </w:txbxContent>
          </v:textbox>
          <w10:wrap anchorx="margin" anchory="margin"/>
        </v:shape>
      </w:pict>
    </w:r>
    <w:r w:rsidRPr="003A50B3">
      <w:rPr>
        <w:noProof/>
      </w:rPr>
      <w:drawing>
        <wp:inline distT="0" distB="0" distL="0" distR="0" wp14:anchorId="20BD2C79" wp14:editId="13C3E0F3">
          <wp:extent cx="773049" cy="728568"/>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stretch>
                    <a:fillRect/>
                  </a:stretch>
                </pic:blipFill>
                <pic:spPr>
                  <a:xfrm>
                    <a:off x="0" y="0"/>
                    <a:ext cx="792790" cy="74717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0BB39" w14:textId="77777777" w:rsidR="003F6E1D" w:rsidRDefault="00807EB8">
    <w:pPr>
      <w:pStyle w:val="Header"/>
    </w:pPr>
    <w:r>
      <w:rPr>
        <w:noProof/>
      </w:rPr>
      <w:pict w14:anchorId="71B4C666">
        <v:shapetype id="_x0000_t202" coordsize="21600,21600" o:spt="202" path="m,l,21600r21600,l21600,xe">
          <v:stroke joinstyle="miter"/>
          <v:path gradientshapeok="t" o:connecttype="rect"/>
        </v:shapetype>
        <v:shape id="PowerPlusWaterMarkObject606558838" o:spid="_x0000_s2049" type="#_x0000_t202" style="position:absolute;margin-left:0;margin-top:0;width:494.9pt;height:164.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" o:allowincell="f" filled="f" stroked="f">
          <o:lock v:ext="edit" aspectratio="t" verticies="t" shapetype="t"/>
          <v:textbox>
            <w:txbxContent>
              <w:p w14:paraId="1445934C" w14:textId="77777777" w:rsidR="003F6E1D" w:rsidRDefault="003F6E1D" w:rsidP="00133C20">
                <w:pPr>
                  <w:jc w:val="center"/>
                </w:pPr>
                <w:r>
                  <w:rPr>
                    <w:rFonts w:ascii="Calibri" w:hAnsi="Calibri" w:cs="Calibri"/>
                    <w:color w:val="C0C0C0"/>
                    <w:sz w:val="72"/>
                    <w:szCs w:val="72"/>
                  </w:rPr>
                  <w:t>DRAFT</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82BA8"/>
    <w:multiLevelType w:val="hybridMultilevel"/>
    <w:tmpl w:val="8D00AC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881858"/>
    <w:multiLevelType w:val="hybridMultilevel"/>
    <w:tmpl w:val="B2422A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2D17A2"/>
    <w:multiLevelType w:val="hybridMultilevel"/>
    <w:tmpl w:val="A9FE1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577A8"/>
    <w:multiLevelType w:val="hybridMultilevel"/>
    <w:tmpl w:val="A15E25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B364FF"/>
    <w:multiLevelType w:val="hybridMultilevel"/>
    <w:tmpl w:val="BDCE3012"/>
    <w:lvl w:ilvl="0" w:tplc="04090017">
      <w:start w:val="1"/>
      <w:numFmt w:val="lowerLetter"/>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0F129D"/>
    <w:multiLevelType w:val="hybridMultilevel"/>
    <w:tmpl w:val="96560C40"/>
    <w:lvl w:ilvl="0" w:tplc="74EAADC6">
      <w:start w:val="1"/>
      <w:numFmt w:val="lowerLetter"/>
      <w:lvlText w:val="%1)"/>
      <w:lvlJc w:val="left"/>
      <w:pPr>
        <w:ind w:left="360" w:hanging="360"/>
      </w:pPr>
      <w:rPr>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6C4856"/>
    <w:multiLevelType w:val="hybridMultilevel"/>
    <w:tmpl w:val="87C8A8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CD0B05"/>
    <w:multiLevelType w:val="hybridMultilevel"/>
    <w:tmpl w:val="8B909CB2"/>
    <w:lvl w:ilvl="0" w:tplc="B3E27C7E">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F4B1560"/>
    <w:multiLevelType w:val="hybridMultilevel"/>
    <w:tmpl w:val="F438AD32"/>
    <w:lvl w:ilvl="0" w:tplc="F7BA3ACA">
      <w:start w:val="1"/>
      <w:numFmt w:val="lowerLetter"/>
      <w:lvlText w:val="%1)"/>
      <w:lvlJc w:val="left"/>
      <w:pPr>
        <w:ind w:left="360" w:hanging="360"/>
      </w:pPr>
      <w:rPr>
        <w:rFonts w:ascii="Calibri" w:eastAsia="Times New Roman" w:hAnsi="Calibri" w:cs="Times New Roman"/>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1C4A75"/>
    <w:multiLevelType w:val="hybridMultilevel"/>
    <w:tmpl w:val="5A004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2929E2"/>
    <w:multiLevelType w:val="hybridMultilevel"/>
    <w:tmpl w:val="F8A8D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E561795"/>
    <w:multiLevelType w:val="hybridMultilevel"/>
    <w:tmpl w:val="E56CF800"/>
    <w:lvl w:ilvl="0" w:tplc="04090001">
      <w:start w:val="1"/>
      <w:numFmt w:val="bullet"/>
      <w:lvlText w:val=""/>
      <w:lvlJc w:val="left"/>
      <w:pPr>
        <w:ind w:left="41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6EE2274B"/>
    <w:multiLevelType w:val="hybridMultilevel"/>
    <w:tmpl w:val="77600EB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41A531C"/>
    <w:multiLevelType w:val="hybridMultilevel"/>
    <w:tmpl w:val="319450C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1B5B05"/>
    <w:multiLevelType w:val="hybridMultilevel"/>
    <w:tmpl w:val="BCEA0464"/>
    <w:lvl w:ilvl="0" w:tplc="DEE6C5FE">
      <w:start w:val="7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7A588A"/>
    <w:multiLevelType w:val="hybridMultilevel"/>
    <w:tmpl w:val="B9D84C70"/>
    <w:lvl w:ilvl="0" w:tplc="A8CAB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9D17AC"/>
    <w:multiLevelType w:val="hybridMultilevel"/>
    <w:tmpl w:val="4AF634A6"/>
    <w:lvl w:ilvl="0" w:tplc="4C4A4A8A">
      <w:start w:val="1"/>
      <w:numFmt w:val="bullet"/>
      <w:lvlText w:val=""/>
      <w:lvlJc w:val="left"/>
      <w:pPr>
        <w:ind w:left="810" w:hanging="360"/>
      </w:pPr>
      <w:rPr>
        <w:rFonts w:ascii="Wingdings" w:hAnsi="Wingdings" w:hint="default"/>
        <w:color w:val="1F4E79"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0555D3"/>
    <w:multiLevelType w:val="hybridMultilevel"/>
    <w:tmpl w:val="20549620"/>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
  </w:num>
  <w:num w:numId="3">
    <w:abstractNumId w:val="5"/>
  </w:num>
  <w:num w:numId="4">
    <w:abstractNumId w:val="10"/>
  </w:num>
  <w:num w:numId="5">
    <w:abstractNumId w:val="0"/>
  </w:num>
  <w:num w:numId="6">
    <w:abstractNumId w:val="4"/>
  </w:num>
  <w:num w:numId="7">
    <w:abstractNumId w:val="12"/>
  </w:num>
  <w:num w:numId="8">
    <w:abstractNumId w:val="6"/>
  </w:num>
  <w:num w:numId="9">
    <w:abstractNumId w:val="15"/>
  </w:num>
  <w:num w:numId="10">
    <w:abstractNumId w:val="14"/>
  </w:num>
  <w:num w:numId="11">
    <w:abstractNumId w:val="7"/>
  </w:num>
  <w:num w:numId="12">
    <w:abstractNumId w:val="17"/>
  </w:num>
  <w:num w:numId="13">
    <w:abstractNumId w:val="9"/>
  </w:num>
  <w:num w:numId="14">
    <w:abstractNumId w:val="2"/>
  </w:num>
  <w:num w:numId="15">
    <w:abstractNumId w:val="11"/>
  </w:num>
  <w:num w:numId="16">
    <w:abstractNumId w:val="8"/>
  </w:num>
  <w:num w:numId="17">
    <w:abstractNumId w:val="3"/>
  </w:num>
  <w:num w:numId="18">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ia Carlone">
    <w15:presenceInfo w15:providerId="None" w15:userId="Tania Carlo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D5"/>
    <w:rsid w:val="00000392"/>
    <w:rsid w:val="00000C8F"/>
    <w:rsid w:val="00003448"/>
    <w:rsid w:val="00005D4A"/>
    <w:rsid w:val="0001339C"/>
    <w:rsid w:val="00015B1B"/>
    <w:rsid w:val="00020C48"/>
    <w:rsid w:val="00023BA5"/>
    <w:rsid w:val="0002400A"/>
    <w:rsid w:val="00024A0C"/>
    <w:rsid w:val="00041271"/>
    <w:rsid w:val="00047CC8"/>
    <w:rsid w:val="00051E5D"/>
    <w:rsid w:val="0005400F"/>
    <w:rsid w:val="00054FA4"/>
    <w:rsid w:val="00055567"/>
    <w:rsid w:val="000570C7"/>
    <w:rsid w:val="0006008F"/>
    <w:rsid w:val="00062A2E"/>
    <w:rsid w:val="000678FC"/>
    <w:rsid w:val="00071676"/>
    <w:rsid w:val="000740F2"/>
    <w:rsid w:val="000757B7"/>
    <w:rsid w:val="00083268"/>
    <w:rsid w:val="00083421"/>
    <w:rsid w:val="00083E93"/>
    <w:rsid w:val="00087480"/>
    <w:rsid w:val="000941A5"/>
    <w:rsid w:val="0009535A"/>
    <w:rsid w:val="000A4B79"/>
    <w:rsid w:val="000A7D1A"/>
    <w:rsid w:val="000C3238"/>
    <w:rsid w:val="000C5AA2"/>
    <w:rsid w:val="000C75B4"/>
    <w:rsid w:val="000D309C"/>
    <w:rsid w:val="000D5757"/>
    <w:rsid w:val="000E1C1E"/>
    <w:rsid w:val="000E4277"/>
    <w:rsid w:val="000E771E"/>
    <w:rsid w:val="000E789A"/>
    <w:rsid w:val="000F52A2"/>
    <w:rsid w:val="000F5F46"/>
    <w:rsid w:val="000F66F0"/>
    <w:rsid w:val="000F7A3F"/>
    <w:rsid w:val="000F7B9B"/>
    <w:rsid w:val="00100698"/>
    <w:rsid w:val="00100A08"/>
    <w:rsid w:val="00101521"/>
    <w:rsid w:val="001059DD"/>
    <w:rsid w:val="00110230"/>
    <w:rsid w:val="00111288"/>
    <w:rsid w:val="001123B1"/>
    <w:rsid w:val="0011267E"/>
    <w:rsid w:val="0011356A"/>
    <w:rsid w:val="00116EE7"/>
    <w:rsid w:val="001235DD"/>
    <w:rsid w:val="0012467D"/>
    <w:rsid w:val="001246E3"/>
    <w:rsid w:val="001308A0"/>
    <w:rsid w:val="00133C20"/>
    <w:rsid w:val="00134B1A"/>
    <w:rsid w:val="00136C06"/>
    <w:rsid w:val="001453EE"/>
    <w:rsid w:val="00150D89"/>
    <w:rsid w:val="00153602"/>
    <w:rsid w:val="00154226"/>
    <w:rsid w:val="00154DE2"/>
    <w:rsid w:val="00154EE6"/>
    <w:rsid w:val="0015676D"/>
    <w:rsid w:val="00156CDC"/>
    <w:rsid w:val="00160CF4"/>
    <w:rsid w:val="00164C16"/>
    <w:rsid w:val="00174018"/>
    <w:rsid w:val="00174E3F"/>
    <w:rsid w:val="00176A75"/>
    <w:rsid w:val="0018213C"/>
    <w:rsid w:val="00182792"/>
    <w:rsid w:val="00183001"/>
    <w:rsid w:val="001833DB"/>
    <w:rsid w:val="00184928"/>
    <w:rsid w:val="001861D2"/>
    <w:rsid w:val="00186D01"/>
    <w:rsid w:val="00193992"/>
    <w:rsid w:val="00194B6D"/>
    <w:rsid w:val="00195093"/>
    <w:rsid w:val="001951B3"/>
    <w:rsid w:val="001A06CF"/>
    <w:rsid w:val="001A273B"/>
    <w:rsid w:val="001A34C8"/>
    <w:rsid w:val="001A71A8"/>
    <w:rsid w:val="001B0196"/>
    <w:rsid w:val="001B0ED5"/>
    <w:rsid w:val="001B2463"/>
    <w:rsid w:val="001B3AA2"/>
    <w:rsid w:val="001B6D9B"/>
    <w:rsid w:val="001C037C"/>
    <w:rsid w:val="001C0991"/>
    <w:rsid w:val="001C4769"/>
    <w:rsid w:val="001C5678"/>
    <w:rsid w:val="001C6AAC"/>
    <w:rsid w:val="001C736A"/>
    <w:rsid w:val="001D0ACD"/>
    <w:rsid w:val="001D19F2"/>
    <w:rsid w:val="001D6E70"/>
    <w:rsid w:val="001D6E9E"/>
    <w:rsid w:val="001D7203"/>
    <w:rsid w:val="001D7C27"/>
    <w:rsid w:val="001E0F73"/>
    <w:rsid w:val="001E1969"/>
    <w:rsid w:val="001E35CB"/>
    <w:rsid w:val="001E641F"/>
    <w:rsid w:val="001E6B17"/>
    <w:rsid w:val="001E6B34"/>
    <w:rsid w:val="001E6E56"/>
    <w:rsid w:val="001F07B5"/>
    <w:rsid w:val="001F3F2D"/>
    <w:rsid w:val="001F4B89"/>
    <w:rsid w:val="001F6717"/>
    <w:rsid w:val="00203661"/>
    <w:rsid w:val="0020403D"/>
    <w:rsid w:val="00205F02"/>
    <w:rsid w:val="0020691F"/>
    <w:rsid w:val="0021529B"/>
    <w:rsid w:val="00215EB0"/>
    <w:rsid w:val="00224318"/>
    <w:rsid w:val="00224A3E"/>
    <w:rsid w:val="00226BB5"/>
    <w:rsid w:val="00226E12"/>
    <w:rsid w:val="0022746B"/>
    <w:rsid w:val="002337F6"/>
    <w:rsid w:val="0023723C"/>
    <w:rsid w:val="002502FF"/>
    <w:rsid w:val="00254809"/>
    <w:rsid w:val="00260856"/>
    <w:rsid w:val="002623AC"/>
    <w:rsid w:val="00263633"/>
    <w:rsid w:val="00263B19"/>
    <w:rsid w:val="002644E3"/>
    <w:rsid w:val="00265FC0"/>
    <w:rsid w:val="0026753D"/>
    <w:rsid w:val="00272205"/>
    <w:rsid w:val="00273EA2"/>
    <w:rsid w:val="002748EC"/>
    <w:rsid w:val="00276BB9"/>
    <w:rsid w:val="00280424"/>
    <w:rsid w:val="00281A2E"/>
    <w:rsid w:val="002830D7"/>
    <w:rsid w:val="00285953"/>
    <w:rsid w:val="00285AF0"/>
    <w:rsid w:val="0028785C"/>
    <w:rsid w:val="00287FBA"/>
    <w:rsid w:val="00293A29"/>
    <w:rsid w:val="002944E3"/>
    <w:rsid w:val="002961BD"/>
    <w:rsid w:val="00296FBE"/>
    <w:rsid w:val="002A60C3"/>
    <w:rsid w:val="002B0038"/>
    <w:rsid w:val="002B1F21"/>
    <w:rsid w:val="002B5231"/>
    <w:rsid w:val="002B5B3F"/>
    <w:rsid w:val="002B74AB"/>
    <w:rsid w:val="002C01F0"/>
    <w:rsid w:val="002C2BB7"/>
    <w:rsid w:val="002C3E4D"/>
    <w:rsid w:val="002C70E1"/>
    <w:rsid w:val="002D3C94"/>
    <w:rsid w:val="002E17D3"/>
    <w:rsid w:val="002E21BE"/>
    <w:rsid w:val="002E25A7"/>
    <w:rsid w:val="002E2D59"/>
    <w:rsid w:val="002E31CC"/>
    <w:rsid w:val="002E70B1"/>
    <w:rsid w:val="002E718B"/>
    <w:rsid w:val="002F2DEC"/>
    <w:rsid w:val="002F5429"/>
    <w:rsid w:val="00301BA4"/>
    <w:rsid w:val="00303D80"/>
    <w:rsid w:val="00311599"/>
    <w:rsid w:val="00312684"/>
    <w:rsid w:val="0031661D"/>
    <w:rsid w:val="00320AD2"/>
    <w:rsid w:val="00330C16"/>
    <w:rsid w:val="00340FE0"/>
    <w:rsid w:val="00345F78"/>
    <w:rsid w:val="00346DCF"/>
    <w:rsid w:val="00347760"/>
    <w:rsid w:val="0035415A"/>
    <w:rsid w:val="003573E3"/>
    <w:rsid w:val="0036533C"/>
    <w:rsid w:val="00366418"/>
    <w:rsid w:val="0036769B"/>
    <w:rsid w:val="00367F82"/>
    <w:rsid w:val="003707E7"/>
    <w:rsid w:val="00370FBF"/>
    <w:rsid w:val="00372288"/>
    <w:rsid w:val="00372900"/>
    <w:rsid w:val="00372F06"/>
    <w:rsid w:val="00374E32"/>
    <w:rsid w:val="00375E91"/>
    <w:rsid w:val="00380BE0"/>
    <w:rsid w:val="00392AC5"/>
    <w:rsid w:val="0039678F"/>
    <w:rsid w:val="003A1533"/>
    <w:rsid w:val="003A1B0A"/>
    <w:rsid w:val="003B19A4"/>
    <w:rsid w:val="003B2F02"/>
    <w:rsid w:val="003B628E"/>
    <w:rsid w:val="003C09E8"/>
    <w:rsid w:val="003C2475"/>
    <w:rsid w:val="003C33FF"/>
    <w:rsid w:val="003C4F6E"/>
    <w:rsid w:val="003D03D5"/>
    <w:rsid w:val="003D1EDA"/>
    <w:rsid w:val="003D1F78"/>
    <w:rsid w:val="003D30A3"/>
    <w:rsid w:val="003D395A"/>
    <w:rsid w:val="003D7AE7"/>
    <w:rsid w:val="003E1227"/>
    <w:rsid w:val="003E271B"/>
    <w:rsid w:val="003E6707"/>
    <w:rsid w:val="003F0C74"/>
    <w:rsid w:val="003F0E2C"/>
    <w:rsid w:val="003F132D"/>
    <w:rsid w:val="003F16B3"/>
    <w:rsid w:val="003F6B2E"/>
    <w:rsid w:val="003F6E1D"/>
    <w:rsid w:val="003F728A"/>
    <w:rsid w:val="00403853"/>
    <w:rsid w:val="00403B95"/>
    <w:rsid w:val="0040685A"/>
    <w:rsid w:val="0040714A"/>
    <w:rsid w:val="00416993"/>
    <w:rsid w:val="00417808"/>
    <w:rsid w:val="00420015"/>
    <w:rsid w:val="00420353"/>
    <w:rsid w:val="00422107"/>
    <w:rsid w:val="00433F21"/>
    <w:rsid w:val="00434D57"/>
    <w:rsid w:val="004354AD"/>
    <w:rsid w:val="00435FF9"/>
    <w:rsid w:val="00441857"/>
    <w:rsid w:val="00442AD6"/>
    <w:rsid w:val="00451CF2"/>
    <w:rsid w:val="00453727"/>
    <w:rsid w:val="00460D02"/>
    <w:rsid w:val="00465977"/>
    <w:rsid w:val="00466E21"/>
    <w:rsid w:val="00467BCE"/>
    <w:rsid w:val="00472F54"/>
    <w:rsid w:val="00476BA9"/>
    <w:rsid w:val="004775EC"/>
    <w:rsid w:val="00483834"/>
    <w:rsid w:val="0049081E"/>
    <w:rsid w:val="004919B0"/>
    <w:rsid w:val="00491E61"/>
    <w:rsid w:val="004A1804"/>
    <w:rsid w:val="004A2F81"/>
    <w:rsid w:val="004A7298"/>
    <w:rsid w:val="004A78A5"/>
    <w:rsid w:val="004B134D"/>
    <w:rsid w:val="004B36D6"/>
    <w:rsid w:val="004B5A8E"/>
    <w:rsid w:val="004B67BA"/>
    <w:rsid w:val="004B6D30"/>
    <w:rsid w:val="004B7A75"/>
    <w:rsid w:val="004C26A5"/>
    <w:rsid w:val="004C300C"/>
    <w:rsid w:val="004C3208"/>
    <w:rsid w:val="004C4DA1"/>
    <w:rsid w:val="004C5B72"/>
    <w:rsid w:val="004D16F2"/>
    <w:rsid w:val="004D5110"/>
    <w:rsid w:val="004E581B"/>
    <w:rsid w:val="004E5CE8"/>
    <w:rsid w:val="004E6F8E"/>
    <w:rsid w:val="004E7736"/>
    <w:rsid w:val="004E77A0"/>
    <w:rsid w:val="004F1FCC"/>
    <w:rsid w:val="004F394D"/>
    <w:rsid w:val="004F48F2"/>
    <w:rsid w:val="0050032C"/>
    <w:rsid w:val="005016D2"/>
    <w:rsid w:val="00501CB5"/>
    <w:rsid w:val="00501F5A"/>
    <w:rsid w:val="005023DE"/>
    <w:rsid w:val="0051436C"/>
    <w:rsid w:val="00515B0B"/>
    <w:rsid w:val="0051623A"/>
    <w:rsid w:val="00527E3B"/>
    <w:rsid w:val="005318A6"/>
    <w:rsid w:val="005320FE"/>
    <w:rsid w:val="005341E3"/>
    <w:rsid w:val="005425E6"/>
    <w:rsid w:val="00543998"/>
    <w:rsid w:val="00545861"/>
    <w:rsid w:val="005475E5"/>
    <w:rsid w:val="00551D66"/>
    <w:rsid w:val="00552537"/>
    <w:rsid w:val="00553C63"/>
    <w:rsid w:val="00553FE2"/>
    <w:rsid w:val="00557E9E"/>
    <w:rsid w:val="00561535"/>
    <w:rsid w:val="0056259B"/>
    <w:rsid w:val="005654C7"/>
    <w:rsid w:val="0056672C"/>
    <w:rsid w:val="00570323"/>
    <w:rsid w:val="0057381E"/>
    <w:rsid w:val="00576F71"/>
    <w:rsid w:val="00582B2B"/>
    <w:rsid w:val="00583859"/>
    <w:rsid w:val="00584DA8"/>
    <w:rsid w:val="00585CC1"/>
    <w:rsid w:val="00590DF0"/>
    <w:rsid w:val="0059301F"/>
    <w:rsid w:val="005A1077"/>
    <w:rsid w:val="005A145E"/>
    <w:rsid w:val="005A3208"/>
    <w:rsid w:val="005B0160"/>
    <w:rsid w:val="005C2EA6"/>
    <w:rsid w:val="005D2F0B"/>
    <w:rsid w:val="005D4392"/>
    <w:rsid w:val="005D7008"/>
    <w:rsid w:val="005E25A9"/>
    <w:rsid w:val="005E6873"/>
    <w:rsid w:val="005F1FD0"/>
    <w:rsid w:val="005F3229"/>
    <w:rsid w:val="005F4FF8"/>
    <w:rsid w:val="005F5697"/>
    <w:rsid w:val="005F701D"/>
    <w:rsid w:val="00601389"/>
    <w:rsid w:val="0060306A"/>
    <w:rsid w:val="00611DAA"/>
    <w:rsid w:val="00612744"/>
    <w:rsid w:val="00612860"/>
    <w:rsid w:val="00612E32"/>
    <w:rsid w:val="00614A8C"/>
    <w:rsid w:val="00614B2E"/>
    <w:rsid w:val="00616E8D"/>
    <w:rsid w:val="00620391"/>
    <w:rsid w:val="0062455A"/>
    <w:rsid w:val="00626238"/>
    <w:rsid w:val="006306A5"/>
    <w:rsid w:val="00636118"/>
    <w:rsid w:val="0064055A"/>
    <w:rsid w:val="0064162D"/>
    <w:rsid w:val="0064336B"/>
    <w:rsid w:val="006450DE"/>
    <w:rsid w:val="00647BDC"/>
    <w:rsid w:val="00650279"/>
    <w:rsid w:val="00650B0C"/>
    <w:rsid w:val="00650B6B"/>
    <w:rsid w:val="00650C5D"/>
    <w:rsid w:val="00651DED"/>
    <w:rsid w:val="006604A0"/>
    <w:rsid w:val="00662221"/>
    <w:rsid w:val="00662666"/>
    <w:rsid w:val="00662C61"/>
    <w:rsid w:val="00663466"/>
    <w:rsid w:val="00670DF0"/>
    <w:rsid w:val="00671DD6"/>
    <w:rsid w:val="0067238C"/>
    <w:rsid w:val="00672F03"/>
    <w:rsid w:val="00673E67"/>
    <w:rsid w:val="006745AD"/>
    <w:rsid w:val="00674D55"/>
    <w:rsid w:val="00681038"/>
    <w:rsid w:val="00683D04"/>
    <w:rsid w:val="006907E9"/>
    <w:rsid w:val="00694CC0"/>
    <w:rsid w:val="006965FA"/>
    <w:rsid w:val="006A0CA5"/>
    <w:rsid w:val="006A4BF2"/>
    <w:rsid w:val="006A74A6"/>
    <w:rsid w:val="006B21C7"/>
    <w:rsid w:val="006B45A3"/>
    <w:rsid w:val="006B48DC"/>
    <w:rsid w:val="006B62FC"/>
    <w:rsid w:val="006B6AF3"/>
    <w:rsid w:val="006C0F4D"/>
    <w:rsid w:val="006C337C"/>
    <w:rsid w:val="006C34FE"/>
    <w:rsid w:val="006C4A09"/>
    <w:rsid w:val="006D3D1E"/>
    <w:rsid w:val="006D661E"/>
    <w:rsid w:val="006D7CC4"/>
    <w:rsid w:val="006D7EF9"/>
    <w:rsid w:val="006E18CD"/>
    <w:rsid w:val="006E5C1E"/>
    <w:rsid w:val="006F254D"/>
    <w:rsid w:val="006F25A3"/>
    <w:rsid w:val="006F66F4"/>
    <w:rsid w:val="00702F2B"/>
    <w:rsid w:val="0070323F"/>
    <w:rsid w:val="00704DB3"/>
    <w:rsid w:val="00705F2B"/>
    <w:rsid w:val="00706374"/>
    <w:rsid w:val="00706EC9"/>
    <w:rsid w:val="00711D07"/>
    <w:rsid w:val="0071456D"/>
    <w:rsid w:val="007151A5"/>
    <w:rsid w:val="00715A45"/>
    <w:rsid w:val="0071687E"/>
    <w:rsid w:val="00716C03"/>
    <w:rsid w:val="007232E9"/>
    <w:rsid w:val="007235CB"/>
    <w:rsid w:val="00723E44"/>
    <w:rsid w:val="007246AD"/>
    <w:rsid w:val="007267D0"/>
    <w:rsid w:val="0072778C"/>
    <w:rsid w:val="00732B2F"/>
    <w:rsid w:val="00733F56"/>
    <w:rsid w:val="00736A2F"/>
    <w:rsid w:val="007412D7"/>
    <w:rsid w:val="0074411F"/>
    <w:rsid w:val="0074556E"/>
    <w:rsid w:val="007502A4"/>
    <w:rsid w:val="007504E4"/>
    <w:rsid w:val="007548CF"/>
    <w:rsid w:val="00757125"/>
    <w:rsid w:val="00757678"/>
    <w:rsid w:val="0076039C"/>
    <w:rsid w:val="007606CA"/>
    <w:rsid w:val="00764C11"/>
    <w:rsid w:val="00766261"/>
    <w:rsid w:val="0076732E"/>
    <w:rsid w:val="00773359"/>
    <w:rsid w:val="00774A9C"/>
    <w:rsid w:val="00782BAD"/>
    <w:rsid w:val="00784FF2"/>
    <w:rsid w:val="007851F8"/>
    <w:rsid w:val="00785AA0"/>
    <w:rsid w:val="00787206"/>
    <w:rsid w:val="00787B58"/>
    <w:rsid w:val="007941D7"/>
    <w:rsid w:val="00794E0F"/>
    <w:rsid w:val="007A1843"/>
    <w:rsid w:val="007A3099"/>
    <w:rsid w:val="007A7F86"/>
    <w:rsid w:val="007B06EC"/>
    <w:rsid w:val="007B2F2C"/>
    <w:rsid w:val="007B326F"/>
    <w:rsid w:val="007B6116"/>
    <w:rsid w:val="007C0CF0"/>
    <w:rsid w:val="007C27DD"/>
    <w:rsid w:val="007D693D"/>
    <w:rsid w:val="007D7B43"/>
    <w:rsid w:val="007F3E09"/>
    <w:rsid w:val="008003B5"/>
    <w:rsid w:val="008004E0"/>
    <w:rsid w:val="008004FF"/>
    <w:rsid w:val="00803382"/>
    <w:rsid w:val="008039B1"/>
    <w:rsid w:val="0080472A"/>
    <w:rsid w:val="00807EB8"/>
    <w:rsid w:val="00813ED0"/>
    <w:rsid w:val="00814286"/>
    <w:rsid w:val="00820357"/>
    <w:rsid w:val="0082131F"/>
    <w:rsid w:val="008218EC"/>
    <w:rsid w:val="00823E98"/>
    <w:rsid w:val="00830EDE"/>
    <w:rsid w:val="00832E0D"/>
    <w:rsid w:val="008332A9"/>
    <w:rsid w:val="008354F0"/>
    <w:rsid w:val="00836C8A"/>
    <w:rsid w:val="00843AC1"/>
    <w:rsid w:val="00846795"/>
    <w:rsid w:val="00851A03"/>
    <w:rsid w:val="0085284F"/>
    <w:rsid w:val="0085308D"/>
    <w:rsid w:val="0085529C"/>
    <w:rsid w:val="00855D87"/>
    <w:rsid w:val="0085719C"/>
    <w:rsid w:val="00857834"/>
    <w:rsid w:val="00862F83"/>
    <w:rsid w:val="008641AB"/>
    <w:rsid w:val="00864857"/>
    <w:rsid w:val="008650A8"/>
    <w:rsid w:val="008708B0"/>
    <w:rsid w:val="00872EB9"/>
    <w:rsid w:val="00873AEF"/>
    <w:rsid w:val="00874259"/>
    <w:rsid w:val="0087454C"/>
    <w:rsid w:val="00881ED3"/>
    <w:rsid w:val="008828AF"/>
    <w:rsid w:val="00884C86"/>
    <w:rsid w:val="008910D9"/>
    <w:rsid w:val="00891C12"/>
    <w:rsid w:val="00892153"/>
    <w:rsid w:val="0089478E"/>
    <w:rsid w:val="00894AED"/>
    <w:rsid w:val="00896542"/>
    <w:rsid w:val="008A0BCB"/>
    <w:rsid w:val="008A266C"/>
    <w:rsid w:val="008A2740"/>
    <w:rsid w:val="008A60F1"/>
    <w:rsid w:val="008A7070"/>
    <w:rsid w:val="008B2C79"/>
    <w:rsid w:val="008B3541"/>
    <w:rsid w:val="008B49C4"/>
    <w:rsid w:val="008B49D6"/>
    <w:rsid w:val="008B7376"/>
    <w:rsid w:val="008E10BB"/>
    <w:rsid w:val="008E144A"/>
    <w:rsid w:val="008E67FD"/>
    <w:rsid w:val="008E6E46"/>
    <w:rsid w:val="008E7853"/>
    <w:rsid w:val="008F0567"/>
    <w:rsid w:val="008F0C8B"/>
    <w:rsid w:val="008F1D60"/>
    <w:rsid w:val="00901A60"/>
    <w:rsid w:val="009073B0"/>
    <w:rsid w:val="00907B98"/>
    <w:rsid w:val="00911AEE"/>
    <w:rsid w:val="00913032"/>
    <w:rsid w:val="00915194"/>
    <w:rsid w:val="00920811"/>
    <w:rsid w:val="00921331"/>
    <w:rsid w:val="00921F4A"/>
    <w:rsid w:val="009244A9"/>
    <w:rsid w:val="0092666B"/>
    <w:rsid w:val="00930CA0"/>
    <w:rsid w:val="009310FD"/>
    <w:rsid w:val="00931AF7"/>
    <w:rsid w:val="009324C7"/>
    <w:rsid w:val="0093473D"/>
    <w:rsid w:val="009414F6"/>
    <w:rsid w:val="00943BD9"/>
    <w:rsid w:val="00945C2E"/>
    <w:rsid w:val="00947E81"/>
    <w:rsid w:val="00950F35"/>
    <w:rsid w:val="00951188"/>
    <w:rsid w:val="00952944"/>
    <w:rsid w:val="00952CFB"/>
    <w:rsid w:val="00957953"/>
    <w:rsid w:val="00962A49"/>
    <w:rsid w:val="00965FBF"/>
    <w:rsid w:val="0097165B"/>
    <w:rsid w:val="00976BD9"/>
    <w:rsid w:val="0098336A"/>
    <w:rsid w:val="00984C72"/>
    <w:rsid w:val="00985A87"/>
    <w:rsid w:val="00985E68"/>
    <w:rsid w:val="00992EA2"/>
    <w:rsid w:val="00993382"/>
    <w:rsid w:val="00996CED"/>
    <w:rsid w:val="009A2CA8"/>
    <w:rsid w:val="009A5DE0"/>
    <w:rsid w:val="009B2DBB"/>
    <w:rsid w:val="009B55A1"/>
    <w:rsid w:val="009B5694"/>
    <w:rsid w:val="009C0981"/>
    <w:rsid w:val="009C1096"/>
    <w:rsid w:val="009C3723"/>
    <w:rsid w:val="009C60A5"/>
    <w:rsid w:val="009C79E7"/>
    <w:rsid w:val="009D05DD"/>
    <w:rsid w:val="009D0D31"/>
    <w:rsid w:val="009D3FAF"/>
    <w:rsid w:val="009E1D4E"/>
    <w:rsid w:val="009E5642"/>
    <w:rsid w:val="009F0A0F"/>
    <w:rsid w:val="009F3959"/>
    <w:rsid w:val="00A0155D"/>
    <w:rsid w:val="00A027CA"/>
    <w:rsid w:val="00A0428C"/>
    <w:rsid w:val="00A05052"/>
    <w:rsid w:val="00A07B43"/>
    <w:rsid w:val="00A07FB3"/>
    <w:rsid w:val="00A10C4A"/>
    <w:rsid w:val="00A11C30"/>
    <w:rsid w:val="00A144D2"/>
    <w:rsid w:val="00A14C29"/>
    <w:rsid w:val="00A1672E"/>
    <w:rsid w:val="00A17328"/>
    <w:rsid w:val="00A2049F"/>
    <w:rsid w:val="00A20BB9"/>
    <w:rsid w:val="00A216A2"/>
    <w:rsid w:val="00A23B8E"/>
    <w:rsid w:val="00A31069"/>
    <w:rsid w:val="00A34273"/>
    <w:rsid w:val="00A34401"/>
    <w:rsid w:val="00A363AE"/>
    <w:rsid w:val="00A452ED"/>
    <w:rsid w:val="00A462D9"/>
    <w:rsid w:val="00A46FC0"/>
    <w:rsid w:val="00A50AC4"/>
    <w:rsid w:val="00A5202E"/>
    <w:rsid w:val="00A526BE"/>
    <w:rsid w:val="00A53275"/>
    <w:rsid w:val="00A54946"/>
    <w:rsid w:val="00A558CE"/>
    <w:rsid w:val="00A5593B"/>
    <w:rsid w:val="00A5611E"/>
    <w:rsid w:val="00A63F4E"/>
    <w:rsid w:val="00A6637F"/>
    <w:rsid w:val="00A67337"/>
    <w:rsid w:val="00A7024A"/>
    <w:rsid w:val="00A71E68"/>
    <w:rsid w:val="00A75207"/>
    <w:rsid w:val="00A803AE"/>
    <w:rsid w:val="00A81B48"/>
    <w:rsid w:val="00A85FA7"/>
    <w:rsid w:val="00A90578"/>
    <w:rsid w:val="00A90C3A"/>
    <w:rsid w:val="00A956B4"/>
    <w:rsid w:val="00A95F21"/>
    <w:rsid w:val="00AA6C65"/>
    <w:rsid w:val="00AB4CA4"/>
    <w:rsid w:val="00AB5AB0"/>
    <w:rsid w:val="00AC2BC5"/>
    <w:rsid w:val="00AC5352"/>
    <w:rsid w:val="00AC6276"/>
    <w:rsid w:val="00AD0BEF"/>
    <w:rsid w:val="00AD0ECF"/>
    <w:rsid w:val="00AD1C32"/>
    <w:rsid w:val="00AD23E3"/>
    <w:rsid w:val="00AD524E"/>
    <w:rsid w:val="00AE0BB5"/>
    <w:rsid w:val="00AE0DD5"/>
    <w:rsid w:val="00AE1CBC"/>
    <w:rsid w:val="00AE489F"/>
    <w:rsid w:val="00AE5ACA"/>
    <w:rsid w:val="00AF3DA7"/>
    <w:rsid w:val="00B033FB"/>
    <w:rsid w:val="00B035A1"/>
    <w:rsid w:val="00B03925"/>
    <w:rsid w:val="00B04E2A"/>
    <w:rsid w:val="00B05314"/>
    <w:rsid w:val="00B05FF7"/>
    <w:rsid w:val="00B06164"/>
    <w:rsid w:val="00B12CD0"/>
    <w:rsid w:val="00B200A6"/>
    <w:rsid w:val="00B2025C"/>
    <w:rsid w:val="00B24182"/>
    <w:rsid w:val="00B2473C"/>
    <w:rsid w:val="00B277EF"/>
    <w:rsid w:val="00B308E8"/>
    <w:rsid w:val="00B328E1"/>
    <w:rsid w:val="00B3383B"/>
    <w:rsid w:val="00B34DAE"/>
    <w:rsid w:val="00B36EDC"/>
    <w:rsid w:val="00B37CA3"/>
    <w:rsid w:val="00B42528"/>
    <w:rsid w:val="00B42EB6"/>
    <w:rsid w:val="00B43400"/>
    <w:rsid w:val="00B44DAC"/>
    <w:rsid w:val="00B45117"/>
    <w:rsid w:val="00B46751"/>
    <w:rsid w:val="00B46946"/>
    <w:rsid w:val="00B502AA"/>
    <w:rsid w:val="00B52A77"/>
    <w:rsid w:val="00B54865"/>
    <w:rsid w:val="00B54DB1"/>
    <w:rsid w:val="00B57F93"/>
    <w:rsid w:val="00B609E4"/>
    <w:rsid w:val="00B6119B"/>
    <w:rsid w:val="00B61754"/>
    <w:rsid w:val="00B65EFB"/>
    <w:rsid w:val="00B671D4"/>
    <w:rsid w:val="00B73A45"/>
    <w:rsid w:val="00B743FD"/>
    <w:rsid w:val="00B77393"/>
    <w:rsid w:val="00B82234"/>
    <w:rsid w:val="00B836B7"/>
    <w:rsid w:val="00B8382A"/>
    <w:rsid w:val="00B86BEC"/>
    <w:rsid w:val="00B86E66"/>
    <w:rsid w:val="00B92618"/>
    <w:rsid w:val="00B965BF"/>
    <w:rsid w:val="00B97527"/>
    <w:rsid w:val="00B97861"/>
    <w:rsid w:val="00BA276B"/>
    <w:rsid w:val="00BA300F"/>
    <w:rsid w:val="00BA4DB0"/>
    <w:rsid w:val="00BA5513"/>
    <w:rsid w:val="00BA71DC"/>
    <w:rsid w:val="00BB0B4D"/>
    <w:rsid w:val="00BB4873"/>
    <w:rsid w:val="00BB560B"/>
    <w:rsid w:val="00BB6CEC"/>
    <w:rsid w:val="00BC1C38"/>
    <w:rsid w:val="00BC1E0C"/>
    <w:rsid w:val="00BC3A68"/>
    <w:rsid w:val="00BC4185"/>
    <w:rsid w:val="00BC66FD"/>
    <w:rsid w:val="00BC6848"/>
    <w:rsid w:val="00BC6AAD"/>
    <w:rsid w:val="00BC6EB0"/>
    <w:rsid w:val="00BD48A3"/>
    <w:rsid w:val="00BD791F"/>
    <w:rsid w:val="00BD7F0C"/>
    <w:rsid w:val="00BE23D0"/>
    <w:rsid w:val="00BE585F"/>
    <w:rsid w:val="00BE64D7"/>
    <w:rsid w:val="00BF1205"/>
    <w:rsid w:val="00BF2301"/>
    <w:rsid w:val="00BF5881"/>
    <w:rsid w:val="00BF5B5A"/>
    <w:rsid w:val="00BF5E45"/>
    <w:rsid w:val="00C02C15"/>
    <w:rsid w:val="00C0380B"/>
    <w:rsid w:val="00C039F5"/>
    <w:rsid w:val="00C07720"/>
    <w:rsid w:val="00C1300B"/>
    <w:rsid w:val="00C17816"/>
    <w:rsid w:val="00C242CB"/>
    <w:rsid w:val="00C261D1"/>
    <w:rsid w:val="00C26CFD"/>
    <w:rsid w:val="00C3145C"/>
    <w:rsid w:val="00C324BC"/>
    <w:rsid w:val="00C32607"/>
    <w:rsid w:val="00C3580F"/>
    <w:rsid w:val="00C37AB7"/>
    <w:rsid w:val="00C41EBD"/>
    <w:rsid w:val="00C43F51"/>
    <w:rsid w:val="00C45DCD"/>
    <w:rsid w:val="00C50829"/>
    <w:rsid w:val="00C52A88"/>
    <w:rsid w:val="00C53F1A"/>
    <w:rsid w:val="00C54009"/>
    <w:rsid w:val="00C556AA"/>
    <w:rsid w:val="00C56A05"/>
    <w:rsid w:val="00C63BD9"/>
    <w:rsid w:val="00C65D03"/>
    <w:rsid w:val="00C71D3E"/>
    <w:rsid w:val="00C80604"/>
    <w:rsid w:val="00C81D62"/>
    <w:rsid w:val="00C840C0"/>
    <w:rsid w:val="00C844BF"/>
    <w:rsid w:val="00C8562F"/>
    <w:rsid w:val="00C85EC4"/>
    <w:rsid w:val="00C91583"/>
    <w:rsid w:val="00C92EE4"/>
    <w:rsid w:val="00C93E74"/>
    <w:rsid w:val="00CA5DA7"/>
    <w:rsid w:val="00CB25BC"/>
    <w:rsid w:val="00CB296F"/>
    <w:rsid w:val="00CB4DF3"/>
    <w:rsid w:val="00CB6FA7"/>
    <w:rsid w:val="00CB7579"/>
    <w:rsid w:val="00CC0CCA"/>
    <w:rsid w:val="00CC3D43"/>
    <w:rsid w:val="00CD19CA"/>
    <w:rsid w:val="00CD2682"/>
    <w:rsid w:val="00CD494C"/>
    <w:rsid w:val="00CD505C"/>
    <w:rsid w:val="00CD6E1E"/>
    <w:rsid w:val="00CE139B"/>
    <w:rsid w:val="00CE1A97"/>
    <w:rsid w:val="00CE2082"/>
    <w:rsid w:val="00CE33A9"/>
    <w:rsid w:val="00CE4AB7"/>
    <w:rsid w:val="00CE5986"/>
    <w:rsid w:val="00CE6FEB"/>
    <w:rsid w:val="00CE77EF"/>
    <w:rsid w:val="00CF0F39"/>
    <w:rsid w:val="00CF3576"/>
    <w:rsid w:val="00CF4F3A"/>
    <w:rsid w:val="00CF5298"/>
    <w:rsid w:val="00CF65B0"/>
    <w:rsid w:val="00CF7DF3"/>
    <w:rsid w:val="00D02DDA"/>
    <w:rsid w:val="00D03077"/>
    <w:rsid w:val="00D03622"/>
    <w:rsid w:val="00D1164A"/>
    <w:rsid w:val="00D13647"/>
    <w:rsid w:val="00D13C31"/>
    <w:rsid w:val="00D1573E"/>
    <w:rsid w:val="00D176C5"/>
    <w:rsid w:val="00D215F8"/>
    <w:rsid w:val="00D21FF1"/>
    <w:rsid w:val="00D22387"/>
    <w:rsid w:val="00D229D7"/>
    <w:rsid w:val="00D22AFF"/>
    <w:rsid w:val="00D22F5B"/>
    <w:rsid w:val="00D23624"/>
    <w:rsid w:val="00D24344"/>
    <w:rsid w:val="00D24848"/>
    <w:rsid w:val="00D2506B"/>
    <w:rsid w:val="00D26D41"/>
    <w:rsid w:val="00D2798B"/>
    <w:rsid w:val="00D332B5"/>
    <w:rsid w:val="00D34342"/>
    <w:rsid w:val="00D36265"/>
    <w:rsid w:val="00D408A3"/>
    <w:rsid w:val="00D419EB"/>
    <w:rsid w:val="00D46DB2"/>
    <w:rsid w:val="00D47A6C"/>
    <w:rsid w:val="00D50751"/>
    <w:rsid w:val="00D517F6"/>
    <w:rsid w:val="00D52F6E"/>
    <w:rsid w:val="00D56737"/>
    <w:rsid w:val="00D57570"/>
    <w:rsid w:val="00D62981"/>
    <w:rsid w:val="00D63618"/>
    <w:rsid w:val="00D64535"/>
    <w:rsid w:val="00D66B97"/>
    <w:rsid w:val="00D710D4"/>
    <w:rsid w:val="00D823AD"/>
    <w:rsid w:val="00D82865"/>
    <w:rsid w:val="00D837FF"/>
    <w:rsid w:val="00D85D0A"/>
    <w:rsid w:val="00D947BE"/>
    <w:rsid w:val="00D94971"/>
    <w:rsid w:val="00D9551E"/>
    <w:rsid w:val="00D95E59"/>
    <w:rsid w:val="00D965D1"/>
    <w:rsid w:val="00D965EE"/>
    <w:rsid w:val="00DB024B"/>
    <w:rsid w:val="00DB1E0A"/>
    <w:rsid w:val="00DB47E6"/>
    <w:rsid w:val="00DC05C1"/>
    <w:rsid w:val="00DC4816"/>
    <w:rsid w:val="00DC6B49"/>
    <w:rsid w:val="00DC719D"/>
    <w:rsid w:val="00DD0E5D"/>
    <w:rsid w:val="00DD211F"/>
    <w:rsid w:val="00DD34C3"/>
    <w:rsid w:val="00DD534D"/>
    <w:rsid w:val="00DD5BF0"/>
    <w:rsid w:val="00DE0261"/>
    <w:rsid w:val="00DE47BC"/>
    <w:rsid w:val="00DE53C9"/>
    <w:rsid w:val="00DE5A93"/>
    <w:rsid w:val="00DF60C3"/>
    <w:rsid w:val="00DF7AD3"/>
    <w:rsid w:val="00E00133"/>
    <w:rsid w:val="00E07064"/>
    <w:rsid w:val="00E079D2"/>
    <w:rsid w:val="00E107B2"/>
    <w:rsid w:val="00E116AF"/>
    <w:rsid w:val="00E131B7"/>
    <w:rsid w:val="00E14D24"/>
    <w:rsid w:val="00E16370"/>
    <w:rsid w:val="00E208BE"/>
    <w:rsid w:val="00E20B5A"/>
    <w:rsid w:val="00E21CF5"/>
    <w:rsid w:val="00E2630F"/>
    <w:rsid w:val="00E2634F"/>
    <w:rsid w:val="00E31F21"/>
    <w:rsid w:val="00E353BE"/>
    <w:rsid w:val="00E41957"/>
    <w:rsid w:val="00E466CA"/>
    <w:rsid w:val="00E46C0B"/>
    <w:rsid w:val="00E532E2"/>
    <w:rsid w:val="00E5330A"/>
    <w:rsid w:val="00E53CCB"/>
    <w:rsid w:val="00E57170"/>
    <w:rsid w:val="00E57360"/>
    <w:rsid w:val="00E60B78"/>
    <w:rsid w:val="00E64B88"/>
    <w:rsid w:val="00E64CB1"/>
    <w:rsid w:val="00E715C4"/>
    <w:rsid w:val="00E72CC6"/>
    <w:rsid w:val="00E755A4"/>
    <w:rsid w:val="00E774B7"/>
    <w:rsid w:val="00E8322E"/>
    <w:rsid w:val="00E84412"/>
    <w:rsid w:val="00E87251"/>
    <w:rsid w:val="00E90728"/>
    <w:rsid w:val="00E91701"/>
    <w:rsid w:val="00E936CE"/>
    <w:rsid w:val="00E93A7D"/>
    <w:rsid w:val="00EA5BE1"/>
    <w:rsid w:val="00EA6055"/>
    <w:rsid w:val="00EB2978"/>
    <w:rsid w:val="00EB6F50"/>
    <w:rsid w:val="00EB7116"/>
    <w:rsid w:val="00EB71AB"/>
    <w:rsid w:val="00EC126E"/>
    <w:rsid w:val="00EC3F75"/>
    <w:rsid w:val="00EC6548"/>
    <w:rsid w:val="00ED296F"/>
    <w:rsid w:val="00ED35E2"/>
    <w:rsid w:val="00ED5B66"/>
    <w:rsid w:val="00ED6169"/>
    <w:rsid w:val="00ED722A"/>
    <w:rsid w:val="00EE7CAF"/>
    <w:rsid w:val="00EF051A"/>
    <w:rsid w:val="00EF118A"/>
    <w:rsid w:val="00EF14BB"/>
    <w:rsid w:val="00EF19FE"/>
    <w:rsid w:val="00EF3A1D"/>
    <w:rsid w:val="00EF45D6"/>
    <w:rsid w:val="00EF4A6B"/>
    <w:rsid w:val="00EF704A"/>
    <w:rsid w:val="00F00341"/>
    <w:rsid w:val="00F01216"/>
    <w:rsid w:val="00F012C7"/>
    <w:rsid w:val="00F01A19"/>
    <w:rsid w:val="00F055A7"/>
    <w:rsid w:val="00F07AE6"/>
    <w:rsid w:val="00F154CB"/>
    <w:rsid w:val="00F15BD6"/>
    <w:rsid w:val="00F1636D"/>
    <w:rsid w:val="00F22928"/>
    <w:rsid w:val="00F24855"/>
    <w:rsid w:val="00F25F6A"/>
    <w:rsid w:val="00F31FE4"/>
    <w:rsid w:val="00F32D99"/>
    <w:rsid w:val="00F33417"/>
    <w:rsid w:val="00F370D8"/>
    <w:rsid w:val="00F37131"/>
    <w:rsid w:val="00F40C4A"/>
    <w:rsid w:val="00F4222D"/>
    <w:rsid w:val="00F522B7"/>
    <w:rsid w:val="00F541E1"/>
    <w:rsid w:val="00F576DD"/>
    <w:rsid w:val="00F60DC2"/>
    <w:rsid w:val="00F60E3F"/>
    <w:rsid w:val="00F61CBC"/>
    <w:rsid w:val="00F62E77"/>
    <w:rsid w:val="00F645C8"/>
    <w:rsid w:val="00F6470B"/>
    <w:rsid w:val="00F6523C"/>
    <w:rsid w:val="00F66CBE"/>
    <w:rsid w:val="00F701B5"/>
    <w:rsid w:val="00F71532"/>
    <w:rsid w:val="00F738A1"/>
    <w:rsid w:val="00F74BEB"/>
    <w:rsid w:val="00F7599E"/>
    <w:rsid w:val="00F75C76"/>
    <w:rsid w:val="00F768AA"/>
    <w:rsid w:val="00F76A38"/>
    <w:rsid w:val="00F7761C"/>
    <w:rsid w:val="00F80895"/>
    <w:rsid w:val="00F81E4B"/>
    <w:rsid w:val="00F84EB1"/>
    <w:rsid w:val="00F9072F"/>
    <w:rsid w:val="00F9416D"/>
    <w:rsid w:val="00F9581E"/>
    <w:rsid w:val="00F96ABC"/>
    <w:rsid w:val="00F96EBB"/>
    <w:rsid w:val="00F978B3"/>
    <w:rsid w:val="00FA287A"/>
    <w:rsid w:val="00FA2F5A"/>
    <w:rsid w:val="00FA310D"/>
    <w:rsid w:val="00FA4A70"/>
    <w:rsid w:val="00FB2228"/>
    <w:rsid w:val="00FB3247"/>
    <w:rsid w:val="00FB4A10"/>
    <w:rsid w:val="00FB4C99"/>
    <w:rsid w:val="00FC1312"/>
    <w:rsid w:val="00FC42DA"/>
    <w:rsid w:val="00FC597D"/>
    <w:rsid w:val="00FD01BC"/>
    <w:rsid w:val="00FD037C"/>
    <w:rsid w:val="00FD6EBE"/>
    <w:rsid w:val="00FE2102"/>
    <w:rsid w:val="00FE72B2"/>
    <w:rsid w:val="00FE7914"/>
    <w:rsid w:val="00FF0F25"/>
    <w:rsid w:val="00FF34F3"/>
    <w:rsid w:val="00FF420D"/>
    <w:rsid w:val="00FF529C"/>
    <w:rsid w:val="00FF5C3B"/>
    <w:rsid w:val="00FF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E280E6"/>
  <w15:chartTrackingRefBased/>
  <w15:docId w15:val="{EB07449D-1F61-324E-A2BB-9F684A7D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39B"/>
    <w:pPr>
      <w:spacing w:after="0"/>
      <w:jc w:val="left"/>
    </w:pPr>
    <w:rPr>
      <w:rFonts w:ascii="Times New Roman" w:eastAsia="Times New Roman" w:hAnsi="Times New Roman" w:cs="Times New Roman"/>
    </w:rPr>
  </w:style>
  <w:style w:type="paragraph" w:styleId="Heading1">
    <w:name w:val="heading 1"/>
    <w:basedOn w:val="Normal"/>
    <w:next w:val="Normal"/>
    <w:link w:val="Heading1Char"/>
    <w:uiPriority w:val="9"/>
    <w:qFormat/>
    <w:rsid w:val="003D03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6BD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03D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D03D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3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D03D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3D03D5"/>
    <w:rPr>
      <w:rFonts w:asciiTheme="majorHAnsi" w:eastAsiaTheme="majorEastAsia" w:hAnsiTheme="majorHAnsi" w:cstheme="majorBidi"/>
      <w:i/>
      <w:iCs/>
      <w:color w:val="2F5496" w:themeColor="accent1" w:themeShade="BF"/>
      <w:sz w:val="22"/>
      <w:szCs w:val="22"/>
    </w:rPr>
  </w:style>
  <w:style w:type="paragraph" w:styleId="ListParagraph">
    <w:name w:val="List Paragraph"/>
    <w:basedOn w:val="Normal"/>
    <w:link w:val="ListParagraphChar"/>
    <w:uiPriority w:val="34"/>
    <w:qFormat/>
    <w:rsid w:val="003D03D5"/>
    <w:pPr>
      <w:ind w:left="720"/>
      <w:contextualSpacing/>
    </w:pPr>
  </w:style>
  <w:style w:type="table" w:styleId="TableGrid">
    <w:name w:val="Table Grid"/>
    <w:basedOn w:val="TableNormal"/>
    <w:uiPriority w:val="39"/>
    <w:rsid w:val="003D03D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03D5"/>
    <w:pPr>
      <w:tabs>
        <w:tab w:val="center" w:pos="4680"/>
        <w:tab w:val="right" w:pos="9360"/>
      </w:tabs>
    </w:pPr>
  </w:style>
  <w:style w:type="character" w:customStyle="1" w:styleId="HeaderChar">
    <w:name w:val="Header Char"/>
    <w:basedOn w:val="DefaultParagraphFont"/>
    <w:link w:val="Header"/>
    <w:uiPriority w:val="99"/>
    <w:rsid w:val="003D03D5"/>
    <w:rPr>
      <w:sz w:val="22"/>
      <w:szCs w:val="22"/>
    </w:rPr>
  </w:style>
  <w:style w:type="paragraph" w:styleId="Footer">
    <w:name w:val="footer"/>
    <w:basedOn w:val="Normal"/>
    <w:link w:val="FooterChar"/>
    <w:uiPriority w:val="99"/>
    <w:unhideWhenUsed/>
    <w:rsid w:val="003D03D5"/>
    <w:pPr>
      <w:tabs>
        <w:tab w:val="center" w:pos="4680"/>
        <w:tab w:val="right" w:pos="9360"/>
      </w:tabs>
    </w:pPr>
  </w:style>
  <w:style w:type="character" w:customStyle="1" w:styleId="FooterChar">
    <w:name w:val="Footer Char"/>
    <w:basedOn w:val="DefaultParagraphFont"/>
    <w:link w:val="Footer"/>
    <w:uiPriority w:val="99"/>
    <w:rsid w:val="003D03D5"/>
    <w:rPr>
      <w:sz w:val="22"/>
      <w:szCs w:val="22"/>
    </w:rPr>
  </w:style>
  <w:style w:type="paragraph" w:styleId="NoSpacing">
    <w:name w:val="No Spacing"/>
    <w:uiPriority w:val="1"/>
    <w:qFormat/>
    <w:rsid w:val="003D03D5"/>
    <w:rPr>
      <w:rFonts w:eastAsiaTheme="minorEastAsia"/>
      <w:sz w:val="22"/>
      <w:szCs w:val="22"/>
      <w:lang w:eastAsia="zh-CN"/>
    </w:rPr>
  </w:style>
  <w:style w:type="character" w:styleId="PageNumber">
    <w:name w:val="page number"/>
    <w:basedOn w:val="DefaultParagraphFont"/>
    <w:uiPriority w:val="99"/>
    <w:semiHidden/>
    <w:unhideWhenUsed/>
    <w:rsid w:val="003D03D5"/>
  </w:style>
  <w:style w:type="character" w:styleId="Hyperlink">
    <w:name w:val="Hyperlink"/>
    <w:basedOn w:val="DefaultParagraphFont"/>
    <w:uiPriority w:val="99"/>
    <w:unhideWhenUsed/>
    <w:rsid w:val="003D03D5"/>
    <w:rPr>
      <w:color w:val="0563C1" w:themeColor="hyperlink"/>
      <w:u w:val="single"/>
    </w:rPr>
  </w:style>
  <w:style w:type="paragraph" w:styleId="BalloonText">
    <w:name w:val="Balloon Text"/>
    <w:basedOn w:val="Normal"/>
    <w:link w:val="BalloonTextChar"/>
    <w:uiPriority w:val="99"/>
    <w:semiHidden/>
    <w:unhideWhenUsed/>
    <w:rsid w:val="00A7024A"/>
    <w:rPr>
      <w:sz w:val="18"/>
      <w:szCs w:val="18"/>
    </w:rPr>
  </w:style>
  <w:style w:type="character" w:customStyle="1" w:styleId="BalloonTextChar">
    <w:name w:val="Balloon Text Char"/>
    <w:basedOn w:val="DefaultParagraphFont"/>
    <w:link w:val="BalloonText"/>
    <w:uiPriority w:val="99"/>
    <w:semiHidden/>
    <w:rsid w:val="00A7024A"/>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372900"/>
    <w:rPr>
      <w:color w:val="605E5C"/>
      <w:shd w:val="clear" w:color="auto" w:fill="E1DFDD"/>
    </w:rPr>
  </w:style>
  <w:style w:type="character" w:styleId="FollowedHyperlink">
    <w:name w:val="FollowedHyperlink"/>
    <w:basedOn w:val="DefaultParagraphFont"/>
    <w:uiPriority w:val="99"/>
    <w:semiHidden/>
    <w:unhideWhenUsed/>
    <w:rsid w:val="00372900"/>
    <w:rPr>
      <w:color w:val="954F72" w:themeColor="followedHyperlink"/>
      <w:u w:val="single"/>
    </w:rPr>
  </w:style>
  <w:style w:type="table" w:styleId="TableGridLight">
    <w:name w:val="Grid Table Light"/>
    <w:basedOn w:val="TableNormal"/>
    <w:uiPriority w:val="40"/>
    <w:rsid w:val="005703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7032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032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57032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7032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57032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rsid w:val="00672F03"/>
    <w:rPr>
      <w:sz w:val="22"/>
      <w:szCs w:val="22"/>
    </w:rPr>
  </w:style>
  <w:style w:type="character" w:styleId="CommentReference">
    <w:name w:val="annotation reference"/>
    <w:basedOn w:val="DefaultParagraphFont"/>
    <w:uiPriority w:val="99"/>
    <w:semiHidden/>
    <w:unhideWhenUsed/>
    <w:rsid w:val="00CE4AB7"/>
    <w:rPr>
      <w:sz w:val="16"/>
      <w:szCs w:val="16"/>
    </w:rPr>
  </w:style>
  <w:style w:type="paragraph" w:styleId="CommentText">
    <w:name w:val="annotation text"/>
    <w:basedOn w:val="Normal"/>
    <w:link w:val="CommentTextChar"/>
    <w:uiPriority w:val="99"/>
    <w:semiHidden/>
    <w:unhideWhenUsed/>
    <w:rsid w:val="00CE4AB7"/>
    <w:rPr>
      <w:sz w:val="20"/>
      <w:szCs w:val="20"/>
    </w:rPr>
  </w:style>
  <w:style w:type="character" w:customStyle="1" w:styleId="CommentTextChar">
    <w:name w:val="Comment Text Char"/>
    <w:basedOn w:val="DefaultParagraphFont"/>
    <w:link w:val="CommentText"/>
    <w:uiPriority w:val="99"/>
    <w:semiHidden/>
    <w:rsid w:val="00CE4AB7"/>
    <w:rPr>
      <w:sz w:val="20"/>
      <w:szCs w:val="20"/>
    </w:rPr>
  </w:style>
  <w:style w:type="paragraph" w:styleId="CommentSubject">
    <w:name w:val="annotation subject"/>
    <w:basedOn w:val="CommentText"/>
    <w:next w:val="CommentText"/>
    <w:link w:val="CommentSubjectChar"/>
    <w:uiPriority w:val="99"/>
    <w:semiHidden/>
    <w:unhideWhenUsed/>
    <w:rsid w:val="00CE4AB7"/>
    <w:rPr>
      <w:b/>
      <w:bCs/>
    </w:rPr>
  </w:style>
  <w:style w:type="character" w:customStyle="1" w:styleId="CommentSubjectChar">
    <w:name w:val="Comment Subject Char"/>
    <w:basedOn w:val="CommentTextChar"/>
    <w:link w:val="CommentSubject"/>
    <w:uiPriority w:val="99"/>
    <w:semiHidden/>
    <w:rsid w:val="00CE4AB7"/>
    <w:rPr>
      <w:b/>
      <w:bCs/>
      <w:sz w:val="20"/>
      <w:szCs w:val="20"/>
    </w:rPr>
  </w:style>
  <w:style w:type="table" w:styleId="GridTable4-Accent5">
    <w:name w:val="Grid Table 4 Accent 5"/>
    <w:basedOn w:val="TableNormal"/>
    <w:uiPriority w:val="49"/>
    <w:rsid w:val="00884C8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884C8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character" w:customStyle="1" w:styleId="Heading2Char">
    <w:name w:val="Heading 2 Char"/>
    <w:basedOn w:val="DefaultParagraphFont"/>
    <w:link w:val="Heading2"/>
    <w:uiPriority w:val="9"/>
    <w:rsid w:val="00976BD9"/>
    <w:rPr>
      <w:rFonts w:asciiTheme="majorHAnsi" w:eastAsiaTheme="majorEastAsia" w:hAnsiTheme="majorHAnsi" w:cstheme="majorBidi"/>
      <w:color w:val="2F5496" w:themeColor="accent1" w:themeShade="BF"/>
      <w:sz w:val="26"/>
      <w:szCs w:val="26"/>
    </w:rPr>
  </w:style>
  <w:style w:type="paragraph" w:customStyle="1" w:styleId="attachment">
    <w:name w:val="attachment"/>
    <w:basedOn w:val="Normal"/>
    <w:rsid w:val="00A2049F"/>
    <w:pPr>
      <w:spacing w:before="100" w:beforeAutospacing="1" w:after="100" w:afterAutospacing="1"/>
    </w:pPr>
  </w:style>
  <w:style w:type="character" w:customStyle="1" w:styleId="Title1">
    <w:name w:val="Title1"/>
    <w:basedOn w:val="DefaultParagraphFont"/>
    <w:rsid w:val="00A2049F"/>
  </w:style>
  <w:style w:type="paragraph" w:styleId="Revision">
    <w:name w:val="Revision"/>
    <w:hidden/>
    <w:uiPriority w:val="99"/>
    <w:semiHidden/>
    <w:rsid w:val="00272205"/>
    <w:rPr>
      <w:sz w:val="22"/>
      <w:szCs w:val="22"/>
    </w:rPr>
  </w:style>
  <w:style w:type="paragraph" w:styleId="NormalWeb">
    <w:name w:val="Normal (Web)"/>
    <w:basedOn w:val="Normal"/>
    <w:uiPriority w:val="99"/>
    <w:semiHidden/>
    <w:unhideWhenUsed/>
    <w:rsid w:val="00553C63"/>
    <w:pPr>
      <w:spacing w:before="100" w:beforeAutospacing="1" w:after="100" w:afterAutospacing="1"/>
    </w:pPr>
  </w:style>
  <w:style w:type="character" w:styleId="Emphasis">
    <w:name w:val="Emphasis"/>
    <w:basedOn w:val="DefaultParagraphFont"/>
    <w:uiPriority w:val="20"/>
    <w:qFormat/>
    <w:rsid w:val="00553C63"/>
    <w:rPr>
      <w:i/>
      <w:iCs/>
    </w:rPr>
  </w:style>
  <w:style w:type="character" w:customStyle="1" w:styleId="UnresolvedMention2">
    <w:name w:val="Unresolved Mention2"/>
    <w:basedOn w:val="DefaultParagraphFont"/>
    <w:uiPriority w:val="99"/>
    <w:semiHidden/>
    <w:unhideWhenUsed/>
    <w:rsid w:val="00501F5A"/>
    <w:rPr>
      <w:color w:val="605E5C"/>
      <w:shd w:val="clear" w:color="auto" w:fill="E1DFDD"/>
    </w:rPr>
  </w:style>
  <w:style w:type="character" w:styleId="LineNumber">
    <w:name w:val="line number"/>
    <w:basedOn w:val="DefaultParagraphFont"/>
    <w:uiPriority w:val="99"/>
    <w:semiHidden/>
    <w:unhideWhenUsed/>
    <w:rsid w:val="00501F5A"/>
  </w:style>
  <w:style w:type="character" w:styleId="UnresolvedMention">
    <w:name w:val="Unresolved Mention"/>
    <w:basedOn w:val="DefaultParagraphFont"/>
    <w:uiPriority w:val="99"/>
    <w:semiHidden/>
    <w:unhideWhenUsed/>
    <w:rsid w:val="00B82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2642">
      <w:bodyDiv w:val="1"/>
      <w:marLeft w:val="0"/>
      <w:marRight w:val="0"/>
      <w:marTop w:val="0"/>
      <w:marBottom w:val="0"/>
      <w:divBdr>
        <w:top w:val="none" w:sz="0" w:space="0" w:color="auto"/>
        <w:left w:val="none" w:sz="0" w:space="0" w:color="auto"/>
        <w:bottom w:val="none" w:sz="0" w:space="0" w:color="auto"/>
        <w:right w:val="none" w:sz="0" w:space="0" w:color="auto"/>
      </w:divBdr>
    </w:div>
    <w:div w:id="90245159">
      <w:bodyDiv w:val="1"/>
      <w:marLeft w:val="0"/>
      <w:marRight w:val="0"/>
      <w:marTop w:val="0"/>
      <w:marBottom w:val="0"/>
      <w:divBdr>
        <w:top w:val="none" w:sz="0" w:space="0" w:color="auto"/>
        <w:left w:val="none" w:sz="0" w:space="0" w:color="auto"/>
        <w:bottom w:val="none" w:sz="0" w:space="0" w:color="auto"/>
        <w:right w:val="none" w:sz="0" w:space="0" w:color="auto"/>
      </w:divBdr>
    </w:div>
    <w:div w:id="267978731">
      <w:bodyDiv w:val="1"/>
      <w:marLeft w:val="0"/>
      <w:marRight w:val="0"/>
      <w:marTop w:val="0"/>
      <w:marBottom w:val="0"/>
      <w:divBdr>
        <w:top w:val="none" w:sz="0" w:space="0" w:color="auto"/>
        <w:left w:val="none" w:sz="0" w:space="0" w:color="auto"/>
        <w:bottom w:val="none" w:sz="0" w:space="0" w:color="auto"/>
        <w:right w:val="none" w:sz="0" w:space="0" w:color="auto"/>
      </w:divBdr>
    </w:div>
    <w:div w:id="275258187">
      <w:bodyDiv w:val="1"/>
      <w:marLeft w:val="0"/>
      <w:marRight w:val="0"/>
      <w:marTop w:val="0"/>
      <w:marBottom w:val="0"/>
      <w:divBdr>
        <w:top w:val="none" w:sz="0" w:space="0" w:color="auto"/>
        <w:left w:val="none" w:sz="0" w:space="0" w:color="auto"/>
        <w:bottom w:val="none" w:sz="0" w:space="0" w:color="auto"/>
        <w:right w:val="none" w:sz="0" w:space="0" w:color="auto"/>
      </w:divBdr>
    </w:div>
    <w:div w:id="376782946">
      <w:bodyDiv w:val="1"/>
      <w:marLeft w:val="0"/>
      <w:marRight w:val="0"/>
      <w:marTop w:val="0"/>
      <w:marBottom w:val="0"/>
      <w:divBdr>
        <w:top w:val="none" w:sz="0" w:space="0" w:color="auto"/>
        <w:left w:val="none" w:sz="0" w:space="0" w:color="auto"/>
        <w:bottom w:val="none" w:sz="0" w:space="0" w:color="auto"/>
        <w:right w:val="none" w:sz="0" w:space="0" w:color="auto"/>
      </w:divBdr>
    </w:div>
    <w:div w:id="419723037">
      <w:bodyDiv w:val="1"/>
      <w:marLeft w:val="0"/>
      <w:marRight w:val="0"/>
      <w:marTop w:val="0"/>
      <w:marBottom w:val="0"/>
      <w:divBdr>
        <w:top w:val="none" w:sz="0" w:space="0" w:color="auto"/>
        <w:left w:val="none" w:sz="0" w:space="0" w:color="auto"/>
        <w:bottom w:val="none" w:sz="0" w:space="0" w:color="auto"/>
        <w:right w:val="none" w:sz="0" w:space="0" w:color="auto"/>
      </w:divBdr>
    </w:div>
    <w:div w:id="561715131">
      <w:bodyDiv w:val="1"/>
      <w:marLeft w:val="0"/>
      <w:marRight w:val="0"/>
      <w:marTop w:val="0"/>
      <w:marBottom w:val="0"/>
      <w:divBdr>
        <w:top w:val="none" w:sz="0" w:space="0" w:color="auto"/>
        <w:left w:val="none" w:sz="0" w:space="0" w:color="auto"/>
        <w:bottom w:val="none" w:sz="0" w:space="0" w:color="auto"/>
        <w:right w:val="none" w:sz="0" w:space="0" w:color="auto"/>
      </w:divBdr>
    </w:div>
    <w:div w:id="581988328">
      <w:bodyDiv w:val="1"/>
      <w:marLeft w:val="0"/>
      <w:marRight w:val="0"/>
      <w:marTop w:val="0"/>
      <w:marBottom w:val="0"/>
      <w:divBdr>
        <w:top w:val="none" w:sz="0" w:space="0" w:color="auto"/>
        <w:left w:val="none" w:sz="0" w:space="0" w:color="auto"/>
        <w:bottom w:val="none" w:sz="0" w:space="0" w:color="auto"/>
        <w:right w:val="none" w:sz="0" w:space="0" w:color="auto"/>
      </w:divBdr>
    </w:div>
    <w:div w:id="816456436">
      <w:bodyDiv w:val="1"/>
      <w:marLeft w:val="0"/>
      <w:marRight w:val="0"/>
      <w:marTop w:val="0"/>
      <w:marBottom w:val="0"/>
      <w:divBdr>
        <w:top w:val="none" w:sz="0" w:space="0" w:color="auto"/>
        <w:left w:val="none" w:sz="0" w:space="0" w:color="auto"/>
        <w:bottom w:val="none" w:sz="0" w:space="0" w:color="auto"/>
        <w:right w:val="none" w:sz="0" w:space="0" w:color="auto"/>
      </w:divBdr>
    </w:div>
    <w:div w:id="845943841">
      <w:bodyDiv w:val="1"/>
      <w:marLeft w:val="0"/>
      <w:marRight w:val="0"/>
      <w:marTop w:val="0"/>
      <w:marBottom w:val="0"/>
      <w:divBdr>
        <w:top w:val="none" w:sz="0" w:space="0" w:color="auto"/>
        <w:left w:val="none" w:sz="0" w:space="0" w:color="auto"/>
        <w:bottom w:val="none" w:sz="0" w:space="0" w:color="auto"/>
        <w:right w:val="none" w:sz="0" w:space="0" w:color="auto"/>
      </w:divBdr>
    </w:div>
    <w:div w:id="875312952">
      <w:bodyDiv w:val="1"/>
      <w:marLeft w:val="0"/>
      <w:marRight w:val="0"/>
      <w:marTop w:val="0"/>
      <w:marBottom w:val="0"/>
      <w:divBdr>
        <w:top w:val="none" w:sz="0" w:space="0" w:color="auto"/>
        <w:left w:val="none" w:sz="0" w:space="0" w:color="auto"/>
        <w:bottom w:val="none" w:sz="0" w:space="0" w:color="auto"/>
        <w:right w:val="none" w:sz="0" w:space="0" w:color="auto"/>
      </w:divBdr>
    </w:div>
    <w:div w:id="915431785">
      <w:bodyDiv w:val="1"/>
      <w:marLeft w:val="0"/>
      <w:marRight w:val="0"/>
      <w:marTop w:val="0"/>
      <w:marBottom w:val="0"/>
      <w:divBdr>
        <w:top w:val="none" w:sz="0" w:space="0" w:color="auto"/>
        <w:left w:val="none" w:sz="0" w:space="0" w:color="auto"/>
        <w:bottom w:val="none" w:sz="0" w:space="0" w:color="auto"/>
        <w:right w:val="none" w:sz="0" w:space="0" w:color="auto"/>
      </w:divBdr>
    </w:div>
    <w:div w:id="1033264975">
      <w:bodyDiv w:val="1"/>
      <w:marLeft w:val="0"/>
      <w:marRight w:val="0"/>
      <w:marTop w:val="0"/>
      <w:marBottom w:val="0"/>
      <w:divBdr>
        <w:top w:val="none" w:sz="0" w:space="0" w:color="auto"/>
        <w:left w:val="none" w:sz="0" w:space="0" w:color="auto"/>
        <w:bottom w:val="none" w:sz="0" w:space="0" w:color="auto"/>
        <w:right w:val="none" w:sz="0" w:space="0" w:color="auto"/>
      </w:divBdr>
    </w:div>
    <w:div w:id="1135683556">
      <w:bodyDiv w:val="1"/>
      <w:marLeft w:val="0"/>
      <w:marRight w:val="0"/>
      <w:marTop w:val="0"/>
      <w:marBottom w:val="0"/>
      <w:divBdr>
        <w:top w:val="none" w:sz="0" w:space="0" w:color="auto"/>
        <w:left w:val="none" w:sz="0" w:space="0" w:color="auto"/>
        <w:bottom w:val="none" w:sz="0" w:space="0" w:color="auto"/>
        <w:right w:val="none" w:sz="0" w:space="0" w:color="auto"/>
      </w:divBdr>
    </w:div>
    <w:div w:id="1236666587">
      <w:bodyDiv w:val="1"/>
      <w:marLeft w:val="0"/>
      <w:marRight w:val="0"/>
      <w:marTop w:val="0"/>
      <w:marBottom w:val="0"/>
      <w:divBdr>
        <w:top w:val="none" w:sz="0" w:space="0" w:color="auto"/>
        <w:left w:val="none" w:sz="0" w:space="0" w:color="auto"/>
        <w:bottom w:val="none" w:sz="0" w:space="0" w:color="auto"/>
        <w:right w:val="none" w:sz="0" w:space="0" w:color="auto"/>
      </w:divBdr>
    </w:div>
    <w:div w:id="1282109106">
      <w:bodyDiv w:val="1"/>
      <w:marLeft w:val="0"/>
      <w:marRight w:val="0"/>
      <w:marTop w:val="0"/>
      <w:marBottom w:val="0"/>
      <w:divBdr>
        <w:top w:val="none" w:sz="0" w:space="0" w:color="auto"/>
        <w:left w:val="none" w:sz="0" w:space="0" w:color="auto"/>
        <w:bottom w:val="none" w:sz="0" w:space="0" w:color="auto"/>
        <w:right w:val="none" w:sz="0" w:space="0" w:color="auto"/>
      </w:divBdr>
    </w:div>
    <w:div w:id="1433627292">
      <w:bodyDiv w:val="1"/>
      <w:marLeft w:val="0"/>
      <w:marRight w:val="0"/>
      <w:marTop w:val="0"/>
      <w:marBottom w:val="0"/>
      <w:divBdr>
        <w:top w:val="none" w:sz="0" w:space="0" w:color="auto"/>
        <w:left w:val="none" w:sz="0" w:space="0" w:color="auto"/>
        <w:bottom w:val="none" w:sz="0" w:space="0" w:color="auto"/>
        <w:right w:val="none" w:sz="0" w:space="0" w:color="auto"/>
      </w:divBdr>
    </w:div>
    <w:div w:id="1493645542">
      <w:bodyDiv w:val="1"/>
      <w:marLeft w:val="0"/>
      <w:marRight w:val="0"/>
      <w:marTop w:val="0"/>
      <w:marBottom w:val="0"/>
      <w:divBdr>
        <w:top w:val="none" w:sz="0" w:space="0" w:color="auto"/>
        <w:left w:val="none" w:sz="0" w:space="0" w:color="auto"/>
        <w:bottom w:val="none" w:sz="0" w:space="0" w:color="auto"/>
        <w:right w:val="none" w:sz="0" w:space="0" w:color="auto"/>
      </w:divBdr>
    </w:div>
    <w:div w:id="1515725766">
      <w:bodyDiv w:val="1"/>
      <w:marLeft w:val="0"/>
      <w:marRight w:val="0"/>
      <w:marTop w:val="0"/>
      <w:marBottom w:val="0"/>
      <w:divBdr>
        <w:top w:val="none" w:sz="0" w:space="0" w:color="auto"/>
        <w:left w:val="none" w:sz="0" w:space="0" w:color="auto"/>
        <w:bottom w:val="none" w:sz="0" w:space="0" w:color="auto"/>
        <w:right w:val="none" w:sz="0" w:space="0" w:color="auto"/>
      </w:divBdr>
    </w:div>
    <w:div w:id="1545867834">
      <w:bodyDiv w:val="1"/>
      <w:marLeft w:val="0"/>
      <w:marRight w:val="0"/>
      <w:marTop w:val="0"/>
      <w:marBottom w:val="0"/>
      <w:divBdr>
        <w:top w:val="none" w:sz="0" w:space="0" w:color="auto"/>
        <w:left w:val="none" w:sz="0" w:space="0" w:color="auto"/>
        <w:bottom w:val="none" w:sz="0" w:space="0" w:color="auto"/>
        <w:right w:val="none" w:sz="0" w:space="0" w:color="auto"/>
      </w:divBdr>
    </w:div>
    <w:div w:id="1608924159">
      <w:bodyDiv w:val="1"/>
      <w:marLeft w:val="0"/>
      <w:marRight w:val="0"/>
      <w:marTop w:val="0"/>
      <w:marBottom w:val="0"/>
      <w:divBdr>
        <w:top w:val="none" w:sz="0" w:space="0" w:color="auto"/>
        <w:left w:val="none" w:sz="0" w:space="0" w:color="auto"/>
        <w:bottom w:val="none" w:sz="0" w:space="0" w:color="auto"/>
        <w:right w:val="none" w:sz="0" w:space="0" w:color="auto"/>
      </w:divBdr>
    </w:div>
    <w:div w:id="1700815426">
      <w:bodyDiv w:val="1"/>
      <w:marLeft w:val="0"/>
      <w:marRight w:val="0"/>
      <w:marTop w:val="0"/>
      <w:marBottom w:val="0"/>
      <w:divBdr>
        <w:top w:val="none" w:sz="0" w:space="0" w:color="auto"/>
        <w:left w:val="none" w:sz="0" w:space="0" w:color="auto"/>
        <w:bottom w:val="none" w:sz="0" w:space="0" w:color="auto"/>
        <w:right w:val="none" w:sz="0" w:space="0" w:color="auto"/>
      </w:divBdr>
    </w:div>
    <w:div w:id="1727682610">
      <w:bodyDiv w:val="1"/>
      <w:marLeft w:val="0"/>
      <w:marRight w:val="0"/>
      <w:marTop w:val="0"/>
      <w:marBottom w:val="0"/>
      <w:divBdr>
        <w:top w:val="none" w:sz="0" w:space="0" w:color="auto"/>
        <w:left w:val="none" w:sz="0" w:space="0" w:color="auto"/>
        <w:bottom w:val="none" w:sz="0" w:space="0" w:color="auto"/>
        <w:right w:val="none" w:sz="0" w:space="0" w:color="auto"/>
      </w:divBdr>
    </w:div>
    <w:div w:id="1750930316">
      <w:bodyDiv w:val="1"/>
      <w:marLeft w:val="0"/>
      <w:marRight w:val="0"/>
      <w:marTop w:val="0"/>
      <w:marBottom w:val="0"/>
      <w:divBdr>
        <w:top w:val="none" w:sz="0" w:space="0" w:color="auto"/>
        <w:left w:val="none" w:sz="0" w:space="0" w:color="auto"/>
        <w:bottom w:val="none" w:sz="0" w:space="0" w:color="auto"/>
        <w:right w:val="none" w:sz="0" w:space="0" w:color="auto"/>
      </w:divBdr>
    </w:div>
    <w:div w:id="1866555442">
      <w:bodyDiv w:val="1"/>
      <w:marLeft w:val="0"/>
      <w:marRight w:val="0"/>
      <w:marTop w:val="0"/>
      <w:marBottom w:val="0"/>
      <w:divBdr>
        <w:top w:val="none" w:sz="0" w:space="0" w:color="auto"/>
        <w:left w:val="none" w:sz="0" w:space="0" w:color="auto"/>
        <w:bottom w:val="none" w:sz="0" w:space="0" w:color="auto"/>
        <w:right w:val="none" w:sz="0" w:space="0" w:color="auto"/>
      </w:divBdr>
    </w:div>
    <w:div w:id="1882475730">
      <w:bodyDiv w:val="1"/>
      <w:marLeft w:val="0"/>
      <w:marRight w:val="0"/>
      <w:marTop w:val="0"/>
      <w:marBottom w:val="0"/>
      <w:divBdr>
        <w:top w:val="none" w:sz="0" w:space="0" w:color="auto"/>
        <w:left w:val="none" w:sz="0" w:space="0" w:color="auto"/>
        <w:bottom w:val="none" w:sz="0" w:space="0" w:color="auto"/>
        <w:right w:val="none" w:sz="0" w:space="0" w:color="auto"/>
      </w:divBdr>
    </w:div>
    <w:div w:id="1934699215">
      <w:bodyDiv w:val="1"/>
      <w:marLeft w:val="0"/>
      <w:marRight w:val="0"/>
      <w:marTop w:val="0"/>
      <w:marBottom w:val="0"/>
      <w:divBdr>
        <w:top w:val="none" w:sz="0" w:space="0" w:color="auto"/>
        <w:left w:val="none" w:sz="0" w:space="0" w:color="auto"/>
        <w:bottom w:val="none" w:sz="0" w:space="0" w:color="auto"/>
        <w:right w:val="none" w:sz="0" w:space="0" w:color="auto"/>
      </w:divBdr>
    </w:div>
    <w:div w:id="1940214795">
      <w:bodyDiv w:val="1"/>
      <w:marLeft w:val="0"/>
      <w:marRight w:val="0"/>
      <w:marTop w:val="0"/>
      <w:marBottom w:val="0"/>
      <w:divBdr>
        <w:top w:val="none" w:sz="0" w:space="0" w:color="auto"/>
        <w:left w:val="none" w:sz="0" w:space="0" w:color="auto"/>
        <w:bottom w:val="none" w:sz="0" w:space="0" w:color="auto"/>
        <w:right w:val="none" w:sz="0" w:space="0" w:color="auto"/>
      </w:divBdr>
    </w:div>
    <w:div w:id="19528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nagsa.org/2020-10-14-board-meeting" TargetMode="External"/><Relationship Id="rId18" Type="http://schemas.openxmlformats.org/officeDocument/2006/relationships/hyperlink" Target="https://miro.com/app/board/o9J_kl38nt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groundwaterexchange.org/wp-content/uploads/2018/07/GSP-Regs-Art-8-Interagency-Agreements.pdf" TargetMode="External"/><Relationship Id="rId7" Type="http://schemas.openxmlformats.org/officeDocument/2006/relationships/endnotes" Target="endnotes.xml"/><Relationship Id="rId12" Type="http://schemas.openxmlformats.org/officeDocument/2006/relationships/hyperlink" Target="https://www.vinagsa.org/files/297099430/08_Inter-basin+Coordination+101_v2_Vina.pdf" TargetMode="External"/><Relationship Id="rId17" Type="http://schemas.openxmlformats.org/officeDocument/2006/relationships/hyperlink" Target="https://www.vinagsa.org/files/072c72ff0/04_Vina_GSP+PMA+SHAC+102020.pdf" TargetMode="Externa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vinagsa.org/files/48c75cfb2/03_Vina+SHAC+memo+102020.pdf" TargetMode="External"/><Relationship Id="rId20" Type="http://schemas.openxmlformats.org/officeDocument/2006/relationships/image" Target="media/image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ro.com/app/board/o9J_kl38ntE=/" TargetMode="Externa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vinagsa.org/files/4b701b984/02_Meeting_Notes_Vina+SHAC_9-15-20_v4.pdf" TargetMode="Externa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hyperlink" Target="https://www.vinagsa.org/files/072c72ff0/04_Vina_GSP+PMA+SHAC+102020.pdf" TargetMode="External"/><Relationship Id="rId19" Type="http://schemas.openxmlformats.org/officeDocument/2006/relationships/hyperlink" Target="https://miro.com/app/board/o9J_kl38nt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inagsa.org/files/48c75cfb2/03_Vina+SHAC+memo+102020.pdf" TargetMode="External"/><Relationship Id="rId14" Type="http://schemas.openxmlformats.org/officeDocument/2006/relationships/hyperlink" Target="https://www.vinagsa.org/files/297099430/08_Inter-basin+Coordination+101_v2_Vina.pdf" TargetMode="External"/><Relationship Id="rId22" Type="http://schemas.openxmlformats.org/officeDocument/2006/relationships/hyperlink" Target="https://www.vinagsa.org/files/40230daea/06_GDE+Oct+SHAC+mtg+update+10-14-20.pdf"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ww.vinagsa.org/files/297099430/08_Inter-basin+Coordination+101_v2_Vin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C5D3-BC33-544D-BA1C-177A0E399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2381</Words>
  <Characters>13574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Vina Subbasin Stakeholder Advisory Committee Meeting OCTOBER 20, 2020</vt:lpstr>
    </vt:vector>
  </TitlesOfParts>
  <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 Subbasin Stakeholder Advisory Committee Meeting OCTOBER 20, 2020</dc:title>
  <dc:subject/>
  <dc:creator>Mariana Rivera-Torres</dc:creator>
  <cp:keywords/>
  <dc:description/>
  <cp:lastModifiedBy>Tania Carlone</cp:lastModifiedBy>
  <cp:revision>2</cp:revision>
  <dcterms:created xsi:type="dcterms:W3CDTF">2020-11-11T21:20:00Z</dcterms:created>
  <dcterms:modified xsi:type="dcterms:W3CDTF">2020-11-11T21:20:00Z</dcterms:modified>
</cp:coreProperties>
</file>